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3A" w:rsidRPr="00D42DD7" w:rsidRDefault="0056053A" w:rsidP="0056053A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6053A" w:rsidRPr="00D42DD7" w:rsidRDefault="0056053A" w:rsidP="0056053A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>ЗАВОДСКОЙ СЕЛЬСКИЙ  СОВЕТ ДЕПУТАТОВ</w:t>
      </w:r>
    </w:p>
    <w:p w:rsidR="0056053A" w:rsidRPr="00D42DD7" w:rsidRDefault="0056053A" w:rsidP="0056053A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>ТРОИЦКОГО РАЙОНА  АЛТАЙСКОГО КРАЯ</w:t>
      </w:r>
    </w:p>
    <w:p w:rsidR="0056053A" w:rsidRPr="00D42DD7" w:rsidRDefault="0056053A" w:rsidP="0056053A">
      <w:pPr>
        <w:jc w:val="center"/>
        <w:rPr>
          <w:rFonts w:ascii="Arial" w:hAnsi="Arial" w:cs="Arial"/>
          <w:b/>
          <w:sz w:val="24"/>
          <w:szCs w:val="24"/>
        </w:rPr>
      </w:pPr>
    </w:p>
    <w:p w:rsidR="0056053A" w:rsidRPr="00D42DD7" w:rsidRDefault="0056053A" w:rsidP="0056053A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56053A" w:rsidRPr="00D42DD7" w:rsidRDefault="0056053A" w:rsidP="0056053A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>РЕШЕНИЕ</w:t>
      </w:r>
    </w:p>
    <w:p w:rsidR="0056053A" w:rsidRPr="00D42DD7" w:rsidRDefault="0056053A" w:rsidP="0056053A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56053A" w:rsidRPr="00D42DD7" w:rsidRDefault="0056053A" w:rsidP="0056053A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>№  32</w:t>
      </w:r>
    </w:p>
    <w:p w:rsidR="0056053A" w:rsidRPr="00D42DD7" w:rsidRDefault="0056053A" w:rsidP="0056053A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56053A" w:rsidRPr="00D42DD7" w:rsidRDefault="0056053A" w:rsidP="0056053A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56053A" w:rsidRPr="00D42DD7" w:rsidRDefault="0056053A" w:rsidP="0056053A">
      <w:pPr>
        <w:pStyle w:val="a7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 xml:space="preserve">24 декабря  2018 год                                                                                   </w:t>
      </w:r>
    </w:p>
    <w:p w:rsidR="0056053A" w:rsidRPr="00D42DD7" w:rsidRDefault="0056053A" w:rsidP="0056053A">
      <w:pPr>
        <w:pStyle w:val="a7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с</w:t>
      </w:r>
      <w:proofErr w:type="gramStart"/>
      <w:r w:rsidRPr="00D42DD7">
        <w:rPr>
          <w:rFonts w:ascii="Arial" w:hAnsi="Arial" w:cs="Arial"/>
          <w:sz w:val="24"/>
          <w:szCs w:val="24"/>
        </w:rPr>
        <w:t>.З</w:t>
      </w:r>
      <w:proofErr w:type="gramEnd"/>
      <w:r w:rsidRPr="00D42DD7">
        <w:rPr>
          <w:rFonts w:ascii="Arial" w:hAnsi="Arial" w:cs="Arial"/>
          <w:sz w:val="24"/>
          <w:szCs w:val="24"/>
        </w:rPr>
        <w:t>аводское</w:t>
      </w:r>
    </w:p>
    <w:p w:rsidR="0056053A" w:rsidRPr="00D42DD7" w:rsidRDefault="0056053A" w:rsidP="0056053A">
      <w:pPr>
        <w:pStyle w:val="a7"/>
        <w:rPr>
          <w:rFonts w:ascii="Arial" w:hAnsi="Arial" w:cs="Arial"/>
          <w:sz w:val="24"/>
          <w:szCs w:val="24"/>
        </w:rPr>
      </w:pPr>
    </w:p>
    <w:p w:rsidR="0056053A" w:rsidRPr="00D42DD7" w:rsidRDefault="0056053A" w:rsidP="0056053A">
      <w:pPr>
        <w:pStyle w:val="a7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Об утверждении Положения о порядке</w:t>
      </w:r>
    </w:p>
    <w:p w:rsidR="0056053A" w:rsidRPr="00D42DD7" w:rsidRDefault="0056053A" w:rsidP="0056053A">
      <w:pPr>
        <w:pStyle w:val="a7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 xml:space="preserve">Организации и проведения </w:t>
      </w:r>
      <w:proofErr w:type="gramStart"/>
      <w:r w:rsidRPr="00D42DD7">
        <w:rPr>
          <w:rFonts w:ascii="Arial" w:hAnsi="Arial" w:cs="Arial"/>
          <w:sz w:val="24"/>
          <w:szCs w:val="24"/>
        </w:rPr>
        <w:t>публичных</w:t>
      </w:r>
      <w:proofErr w:type="gramEnd"/>
    </w:p>
    <w:p w:rsidR="0056053A" w:rsidRPr="00D42DD7" w:rsidRDefault="0056053A" w:rsidP="0056053A">
      <w:pPr>
        <w:pStyle w:val="a7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Слушаний  в муниципальном образовании</w:t>
      </w:r>
    </w:p>
    <w:p w:rsidR="0056053A" w:rsidRPr="00D42DD7" w:rsidRDefault="0056053A" w:rsidP="0056053A">
      <w:pPr>
        <w:pStyle w:val="a7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 xml:space="preserve">Заводской сельсовет Троицкого района </w:t>
      </w:r>
    </w:p>
    <w:p w:rsidR="0056053A" w:rsidRPr="00D42DD7" w:rsidRDefault="0056053A" w:rsidP="0056053A">
      <w:pPr>
        <w:pStyle w:val="a7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Алтайского края</w:t>
      </w:r>
    </w:p>
    <w:p w:rsidR="0056053A" w:rsidRPr="00D42DD7" w:rsidRDefault="0056053A" w:rsidP="0056053A">
      <w:pPr>
        <w:pStyle w:val="1"/>
        <w:ind w:firstLine="0"/>
        <w:rPr>
          <w:rFonts w:ascii="Arial" w:hAnsi="Arial" w:cs="Arial"/>
          <w:b w:val="0"/>
        </w:rPr>
      </w:pPr>
    </w:p>
    <w:p w:rsidR="0056053A" w:rsidRPr="00D42DD7" w:rsidRDefault="0056053A" w:rsidP="005605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53A" w:rsidRPr="00D42DD7" w:rsidRDefault="0056053A" w:rsidP="00560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В  соответствие  со статьей 28 Федерального закона от 06.10.2003 № 131-ФЗ «Об общих принципах организации местного самоуправления в Российской Федерации», Уставом  муниципального образования Заводской сельсовет Трои</w:t>
      </w:r>
      <w:r w:rsidRPr="00D42DD7">
        <w:rPr>
          <w:rFonts w:ascii="Arial" w:hAnsi="Arial" w:cs="Arial"/>
          <w:sz w:val="24"/>
          <w:szCs w:val="24"/>
        </w:rPr>
        <w:t>ц</w:t>
      </w:r>
      <w:r w:rsidRPr="00D42DD7">
        <w:rPr>
          <w:rFonts w:ascii="Arial" w:hAnsi="Arial" w:cs="Arial"/>
          <w:sz w:val="24"/>
          <w:szCs w:val="24"/>
        </w:rPr>
        <w:t xml:space="preserve">кого района Алтайского </w:t>
      </w:r>
      <w:r w:rsidR="00D42DD7">
        <w:rPr>
          <w:rFonts w:ascii="Arial" w:hAnsi="Arial" w:cs="Arial"/>
          <w:sz w:val="24"/>
          <w:szCs w:val="24"/>
        </w:rPr>
        <w:t>края  Заводской сельский С</w:t>
      </w:r>
      <w:r w:rsidRPr="00D42DD7">
        <w:rPr>
          <w:rFonts w:ascii="Arial" w:hAnsi="Arial" w:cs="Arial"/>
          <w:sz w:val="24"/>
          <w:szCs w:val="24"/>
        </w:rPr>
        <w:t>овет депутатов РЕШИЛ:</w:t>
      </w:r>
    </w:p>
    <w:p w:rsidR="0056053A" w:rsidRPr="00D42DD7" w:rsidRDefault="0056053A" w:rsidP="00560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53A" w:rsidRPr="00D42DD7" w:rsidRDefault="0056053A" w:rsidP="0056053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1. Утвердить Положение о порядке организации и проведения публичных слушаний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образовании Заводской сельсовет Троицкого района Алтайского края</w:t>
      </w:r>
      <w:r w:rsidRPr="00D42DD7">
        <w:rPr>
          <w:rFonts w:ascii="Arial" w:hAnsi="Arial" w:cs="Arial"/>
          <w:sz w:val="24"/>
          <w:szCs w:val="24"/>
        </w:rPr>
        <w:t>.</w:t>
      </w:r>
    </w:p>
    <w:p w:rsidR="0056053A" w:rsidRPr="00D42DD7" w:rsidRDefault="0056053A" w:rsidP="0056053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2. Считать утратившими силу решения  Заводского сельского Совета деп</w:t>
      </w:r>
      <w:r w:rsidRPr="00D42DD7">
        <w:rPr>
          <w:rFonts w:ascii="Arial" w:hAnsi="Arial" w:cs="Arial"/>
          <w:sz w:val="24"/>
          <w:szCs w:val="24"/>
        </w:rPr>
        <w:t>у</w:t>
      </w:r>
      <w:r w:rsidRPr="00D42DD7">
        <w:rPr>
          <w:rFonts w:ascii="Arial" w:hAnsi="Arial" w:cs="Arial"/>
          <w:sz w:val="24"/>
          <w:szCs w:val="24"/>
        </w:rPr>
        <w:t>татов:</w:t>
      </w:r>
    </w:p>
    <w:p w:rsidR="0056053A" w:rsidRPr="00D42DD7" w:rsidRDefault="0056053A" w:rsidP="0056053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- от 31.10.2005 №  88 «Об утверждении Положения организации и провед</w:t>
      </w:r>
      <w:r w:rsidRPr="00D42DD7">
        <w:rPr>
          <w:rFonts w:ascii="Arial" w:hAnsi="Arial" w:cs="Arial"/>
          <w:sz w:val="24"/>
          <w:szCs w:val="24"/>
        </w:rPr>
        <w:t>е</w:t>
      </w:r>
      <w:r w:rsidRPr="00D42DD7">
        <w:rPr>
          <w:rFonts w:ascii="Arial" w:hAnsi="Arial" w:cs="Arial"/>
          <w:sz w:val="24"/>
          <w:szCs w:val="24"/>
        </w:rPr>
        <w:t>ния  публичных слушаний в МО Заводской сельсовет Троицкого района Алтайск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го края»;</w:t>
      </w:r>
    </w:p>
    <w:p w:rsidR="0056053A" w:rsidRPr="00D42DD7" w:rsidRDefault="0056053A" w:rsidP="0056053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 xml:space="preserve">           - от 20.06.2012 № 21</w:t>
      </w:r>
      <w:proofErr w:type="gramStart"/>
      <w:r w:rsidRPr="00D42DD7">
        <w:rPr>
          <w:rFonts w:ascii="Arial" w:hAnsi="Arial" w:cs="Arial"/>
          <w:sz w:val="24"/>
          <w:szCs w:val="24"/>
        </w:rPr>
        <w:t xml:space="preserve">  О</w:t>
      </w:r>
      <w:proofErr w:type="gramEnd"/>
      <w:r w:rsidRPr="00D42DD7">
        <w:rPr>
          <w:rFonts w:ascii="Arial" w:hAnsi="Arial" w:cs="Arial"/>
          <w:sz w:val="24"/>
          <w:szCs w:val="24"/>
        </w:rPr>
        <w:t xml:space="preserve"> внесении изменений в решение Заводского сел</w:t>
      </w:r>
      <w:r w:rsidRPr="00D42DD7">
        <w:rPr>
          <w:rFonts w:ascii="Arial" w:hAnsi="Arial" w:cs="Arial"/>
          <w:sz w:val="24"/>
          <w:szCs w:val="24"/>
        </w:rPr>
        <w:t>ь</w:t>
      </w:r>
      <w:r w:rsidRPr="00D42DD7">
        <w:rPr>
          <w:rFonts w:ascii="Arial" w:hAnsi="Arial" w:cs="Arial"/>
          <w:sz w:val="24"/>
          <w:szCs w:val="24"/>
        </w:rPr>
        <w:t xml:space="preserve">ского Совета депутатов Совета депутатов от 31.10.2005 № 88 «Об утверждении Положения организации  и проведения  публичных слушаний  в МО Заводской сельсовет Троицкого района Алтайского края»  </w:t>
      </w:r>
    </w:p>
    <w:p w:rsidR="0056053A" w:rsidRPr="00D42DD7" w:rsidRDefault="0056053A" w:rsidP="0056053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3.  Обнародовать настоящее решение в установленном порядке.</w:t>
      </w:r>
    </w:p>
    <w:p w:rsidR="0056053A" w:rsidRPr="00D42DD7" w:rsidRDefault="0056053A" w:rsidP="0056053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 xml:space="preserve">4 . </w:t>
      </w:r>
      <w:proofErr w:type="gramStart"/>
      <w:r w:rsidRPr="00D42DD7">
        <w:rPr>
          <w:rFonts w:ascii="Arial" w:hAnsi="Arial" w:cs="Arial"/>
          <w:sz w:val="24"/>
          <w:szCs w:val="24"/>
        </w:rPr>
        <w:t>Контроль за</w:t>
      </w:r>
      <w:proofErr w:type="gramEnd"/>
      <w:r w:rsidRPr="00D42DD7">
        <w:rPr>
          <w:rFonts w:ascii="Arial" w:hAnsi="Arial" w:cs="Arial"/>
          <w:sz w:val="24"/>
          <w:szCs w:val="24"/>
        </w:rPr>
        <w:t xml:space="preserve"> исполнением возложить на постоянную комиссию по вопр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сам плана, бюджета, соблюдения законности (Комиссаров Н.М.)</w:t>
      </w:r>
    </w:p>
    <w:p w:rsidR="0056053A" w:rsidRPr="00D42DD7" w:rsidRDefault="0056053A" w:rsidP="0056053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53A" w:rsidRPr="00D42DD7" w:rsidRDefault="0056053A" w:rsidP="0056053A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6053A" w:rsidRPr="00D42DD7" w:rsidRDefault="0056053A" w:rsidP="0056053A">
      <w:pPr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 xml:space="preserve"> </w:t>
      </w:r>
    </w:p>
    <w:p w:rsidR="0056053A" w:rsidRPr="00D42DD7" w:rsidRDefault="0056053A" w:rsidP="0056053A">
      <w:pPr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Председатель Совета депутатов                                     С.А.Ширяев</w:t>
      </w:r>
    </w:p>
    <w:p w:rsidR="0056053A" w:rsidRPr="00D42DD7" w:rsidRDefault="0056053A" w:rsidP="0056053A">
      <w:pPr>
        <w:rPr>
          <w:rFonts w:ascii="Arial" w:hAnsi="Arial" w:cs="Arial"/>
          <w:sz w:val="24"/>
          <w:szCs w:val="24"/>
        </w:rPr>
      </w:pPr>
    </w:p>
    <w:p w:rsidR="0056053A" w:rsidRPr="00D42DD7" w:rsidRDefault="0056053A" w:rsidP="0056053A">
      <w:pPr>
        <w:rPr>
          <w:rFonts w:ascii="Arial" w:hAnsi="Arial" w:cs="Arial"/>
          <w:sz w:val="24"/>
          <w:szCs w:val="24"/>
        </w:rPr>
      </w:pPr>
    </w:p>
    <w:p w:rsidR="0056053A" w:rsidRDefault="0056053A" w:rsidP="0056053A">
      <w:pPr>
        <w:rPr>
          <w:rFonts w:ascii="Arial" w:hAnsi="Arial" w:cs="Arial"/>
          <w:sz w:val="24"/>
          <w:szCs w:val="24"/>
        </w:rPr>
      </w:pPr>
    </w:p>
    <w:p w:rsidR="00D42DD7" w:rsidRPr="00D42DD7" w:rsidRDefault="00D42DD7" w:rsidP="0056053A">
      <w:pPr>
        <w:rPr>
          <w:rFonts w:ascii="Arial" w:hAnsi="Arial" w:cs="Arial"/>
          <w:sz w:val="24"/>
          <w:szCs w:val="24"/>
        </w:rPr>
      </w:pPr>
    </w:p>
    <w:p w:rsidR="0056053A" w:rsidRPr="00D42DD7" w:rsidRDefault="00D42DD7" w:rsidP="0056053A">
      <w:pPr>
        <w:spacing w:after="0" w:line="240" w:lineRule="exact"/>
        <w:ind w:left="48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</w:t>
      </w:r>
      <w:r w:rsidR="0056053A" w:rsidRPr="00D42DD7">
        <w:rPr>
          <w:rFonts w:ascii="Arial" w:hAnsi="Arial" w:cs="Arial"/>
          <w:sz w:val="24"/>
          <w:szCs w:val="24"/>
        </w:rPr>
        <w:t>УТВЕРЖДЕНО</w:t>
      </w:r>
    </w:p>
    <w:p w:rsidR="0056053A" w:rsidRPr="00D42DD7" w:rsidRDefault="0056053A" w:rsidP="0056053A">
      <w:pPr>
        <w:spacing w:after="0" w:line="240" w:lineRule="exact"/>
        <w:ind w:left="4820"/>
        <w:jc w:val="center"/>
        <w:rPr>
          <w:rFonts w:ascii="Arial" w:hAnsi="Arial" w:cs="Arial"/>
          <w:sz w:val="24"/>
          <w:szCs w:val="24"/>
        </w:rPr>
      </w:pPr>
    </w:p>
    <w:p w:rsidR="0056053A" w:rsidRPr="00D42DD7" w:rsidRDefault="0056053A" w:rsidP="0056053A">
      <w:pPr>
        <w:spacing w:after="0" w:line="240" w:lineRule="exact"/>
        <w:ind w:left="4820"/>
        <w:jc w:val="center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 xml:space="preserve">решением  </w:t>
      </w:r>
      <w:proofErr w:type="gramStart"/>
      <w:r w:rsidRPr="00D42DD7">
        <w:rPr>
          <w:rFonts w:ascii="Arial" w:hAnsi="Arial" w:cs="Arial"/>
          <w:sz w:val="24"/>
          <w:szCs w:val="24"/>
        </w:rPr>
        <w:t>Заводского</w:t>
      </w:r>
      <w:proofErr w:type="gramEnd"/>
      <w:r w:rsidRPr="00D42DD7">
        <w:rPr>
          <w:rFonts w:ascii="Arial" w:hAnsi="Arial" w:cs="Arial"/>
          <w:sz w:val="24"/>
          <w:szCs w:val="24"/>
        </w:rPr>
        <w:t xml:space="preserve"> сельского</w:t>
      </w:r>
    </w:p>
    <w:p w:rsidR="0056053A" w:rsidRPr="00D42DD7" w:rsidRDefault="0056053A" w:rsidP="0056053A">
      <w:pPr>
        <w:spacing w:after="0" w:line="240" w:lineRule="exact"/>
        <w:ind w:left="4820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 xml:space="preserve">   </w:t>
      </w:r>
      <w:r w:rsidR="00D42DD7">
        <w:rPr>
          <w:rFonts w:ascii="Arial" w:hAnsi="Arial" w:cs="Arial"/>
          <w:sz w:val="24"/>
          <w:szCs w:val="24"/>
        </w:rPr>
        <w:t xml:space="preserve">        </w:t>
      </w:r>
      <w:r w:rsidRPr="00D42DD7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56053A" w:rsidRPr="00D42DD7" w:rsidRDefault="0056053A" w:rsidP="0056053A">
      <w:pPr>
        <w:spacing w:line="240" w:lineRule="exact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D42DD7">
        <w:rPr>
          <w:rFonts w:ascii="Arial" w:hAnsi="Arial" w:cs="Arial"/>
          <w:sz w:val="24"/>
          <w:szCs w:val="24"/>
        </w:rPr>
        <w:t xml:space="preserve">       </w:t>
      </w:r>
      <w:r w:rsidRPr="00D42DD7">
        <w:rPr>
          <w:rFonts w:ascii="Arial" w:hAnsi="Arial" w:cs="Arial"/>
          <w:sz w:val="24"/>
          <w:szCs w:val="24"/>
        </w:rPr>
        <w:t xml:space="preserve"> </w:t>
      </w:r>
      <w:r w:rsidR="00D42DD7">
        <w:rPr>
          <w:rFonts w:ascii="Arial" w:hAnsi="Arial" w:cs="Arial"/>
          <w:sz w:val="24"/>
          <w:szCs w:val="24"/>
        </w:rPr>
        <w:t xml:space="preserve">    </w:t>
      </w:r>
      <w:r w:rsidRPr="00D42DD7">
        <w:rPr>
          <w:rFonts w:ascii="Arial" w:hAnsi="Arial" w:cs="Arial"/>
          <w:sz w:val="24"/>
          <w:szCs w:val="24"/>
        </w:rPr>
        <w:t xml:space="preserve">от 24.12.2018  № </w:t>
      </w:r>
      <w:bookmarkStart w:id="0" w:name="_GoBack"/>
      <w:bookmarkEnd w:id="0"/>
      <w:r w:rsidRPr="00D42DD7">
        <w:rPr>
          <w:rFonts w:ascii="Arial" w:hAnsi="Arial" w:cs="Arial"/>
          <w:sz w:val="24"/>
          <w:szCs w:val="24"/>
        </w:rPr>
        <w:t xml:space="preserve"> 32</w:t>
      </w:r>
    </w:p>
    <w:p w:rsidR="0056053A" w:rsidRPr="00D42DD7" w:rsidRDefault="0056053A" w:rsidP="0056053A">
      <w:pPr>
        <w:spacing w:line="240" w:lineRule="exact"/>
        <w:ind w:left="4820"/>
        <w:jc w:val="center"/>
        <w:rPr>
          <w:rFonts w:ascii="Arial" w:hAnsi="Arial" w:cs="Arial"/>
          <w:sz w:val="24"/>
          <w:szCs w:val="24"/>
        </w:rPr>
      </w:pPr>
    </w:p>
    <w:p w:rsidR="0056053A" w:rsidRPr="00D42DD7" w:rsidRDefault="0056053A" w:rsidP="0056053A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>ПОЛОЖЕНИЕ</w:t>
      </w:r>
    </w:p>
    <w:p w:rsidR="0056053A" w:rsidRPr="00D42DD7" w:rsidRDefault="0056053A" w:rsidP="0056053A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 xml:space="preserve">о порядке организации и проведения публичных слушаний </w:t>
      </w:r>
    </w:p>
    <w:p w:rsidR="0056053A" w:rsidRPr="00D42DD7" w:rsidRDefault="0056053A" w:rsidP="0056053A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D42DD7">
        <w:rPr>
          <w:rFonts w:ascii="Arial" w:eastAsia="Times New Roman" w:hAnsi="Arial" w:cs="Arial"/>
          <w:b/>
          <w:sz w:val="24"/>
          <w:szCs w:val="24"/>
          <w:lang w:eastAsia="ru-RU"/>
        </w:rPr>
        <w:t>в  муниципальном образовании Заводской сельсовет Троицкого района Алтайского края</w:t>
      </w:r>
    </w:p>
    <w:p w:rsidR="0056053A" w:rsidRPr="00D42DD7" w:rsidRDefault="0056053A" w:rsidP="00D42D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</w:r>
      <w:proofErr w:type="gramStart"/>
      <w:r w:rsidRPr="00D42DD7">
        <w:rPr>
          <w:rFonts w:ascii="Arial" w:hAnsi="Arial" w:cs="Arial"/>
          <w:sz w:val="24"/>
          <w:szCs w:val="24"/>
        </w:rPr>
        <w:t>Настоящее положение разработано в соответствии с 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Заводской сельсовет Троицкого района Алтайского края, устанавл</w:t>
      </w:r>
      <w:r w:rsidRPr="00D42DD7">
        <w:rPr>
          <w:rFonts w:ascii="Arial" w:hAnsi="Arial" w:cs="Arial"/>
          <w:sz w:val="24"/>
          <w:szCs w:val="24"/>
        </w:rPr>
        <w:t>и</w:t>
      </w:r>
      <w:r w:rsidRPr="00D42DD7">
        <w:rPr>
          <w:rFonts w:ascii="Arial" w:hAnsi="Arial" w:cs="Arial"/>
          <w:sz w:val="24"/>
          <w:szCs w:val="24"/>
        </w:rPr>
        <w:t>вает  порядок назначения, организации и проведения публичных слушаний в МО Заводской сельсовет Троицкого района Алтайского края (далее – сел</w:t>
      </w:r>
      <w:r w:rsidRPr="00D42DD7">
        <w:rPr>
          <w:rFonts w:ascii="Arial" w:hAnsi="Arial" w:cs="Arial"/>
          <w:sz w:val="24"/>
          <w:szCs w:val="24"/>
        </w:rPr>
        <w:t>ь</w:t>
      </w:r>
      <w:r w:rsidRPr="00D42DD7">
        <w:rPr>
          <w:rFonts w:ascii="Arial" w:hAnsi="Arial" w:cs="Arial"/>
          <w:sz w:val="24"/>
          <w:szCs w:val="24"/>
        </w:rPr>
        <w:t>ское поселении).</w:t>
      </w:r>
      <w:proofErr w:type="gramEnd"/>
    </w:p>
    <w:p w:rsidR="0056053A" w:rsidRPr="00D42DD7" w:rsidRDefault="0056053A" w:rsidP="00D42D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>Статья 1. Основные понятия</w:t>
      </w:r>
    </w:p>
    <w:p w:rsidR="0056053A" w:rsidRPr="00D42DD7" w:rsidRDefault="0056053A" w:rsidP="00D42D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В настоящем Положении используются следующие основные понятия:</w:t>
      </w:r>
    </w:p>
    <w:p w:rsidR="0056053A" w:rsidRPr="00D42DD7" w:rsidRDefault="0056053A" w:rsidP="00D42D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 xml:space="preserve">- </w:t>
      </w:r>
      <w:r w:rsidRPr="00D42DD7">
        <w:rPr>
          <w:rFonts w:ascii="Arial" w:hAnsi="Arial" w:cs="Arial"/>
          <w:b/>
          <w:i/>
          <w:sz w:val="24"/>
          <w:szCs w:val="24"/>
        </w:rPr>
        <w:t>публичные слушания</w:t>
      </w:r>
      <w:r w:rsidRPr="00D42DD7">
        <w:rPr>
          <w:rFonts w:ascii="Arial" w:hAnsi="Arial" w:cs="Arial"/>
          <w:sz w:val="24"/>
          <w:szCs w:val="24"/>
        </w:rPr>
        <w:t xml:space="preserve">  (далее – слушания) – форма реализации прав</w:t>
      </w:r>
      <w:r w:rsidR="00D42DD7">
        <w:rPr>
          <w:rFonts w:ascii="Arial" w:hAnsi="Arial" w:cs="Arial"/>
          <w:sz w:val="24"/>
          <w:szCs w:val="24"/>
        </w:rPr>
        <w:t xml:space="preserve"> </w:t>
      </w:r>
      <w:r w:rsidRPr="00D42DD7">
        <w:rPr>
          <w:rFonts w:ascii="Arial" w:hAnsi="Arial" w:cs="Arial"/>
          <w:sz w:val="24"/>
          <w:szCs w:val="24"/>
        </w:rPr>
        <w:t>населения (общественности), проживающих на территории сельского пос</w:t>
      </w:r>
      <w:r w:rsidRPr="00D42DD7">
        <w:rPr>
          <w:rFonts w:ascii="Arial" w:hAnsi="Arial" w:cs="Arial"/>
          <w:sz w:val="24"/>
          <w:szCs w:val="24"/>
        </w:rPr>
        <w:t>е</w:t>
      </w:r>
      <w:r w:rsidRPr="00D42DD7">
        <w:rPr>
          <w:rFonts w:ascii="Arial" w:hAnsi="Arial" w:cs="Arial"/>
          <w:sz w:val="24"/>
          <w:szCs w:val="24"/>
        </w:rPr>
        <w:t>ления, на осуществление местного самоуправления посредством публичного обсуждения проектов муниципальных правовых актов по вопросам местного значения  (далее – вопросы публичных слушаний);</w:t>
      </w:r>
    </w:p>
    <w:p w:rsidR="0056053A" w:rsidRPr="00D42DD7" w:rsidRDefault="0056053A" w:rsidP="00D42D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 xml:space="preserve">- </w:t>
      </w:r>
      <w:r w:rsidRPr="00D42DD7">
        <w:rPr>
          <w:rFonts w:ascii="Arial" w:hAnsi="Arial" w:cs="Arial"/>
          <w:b/>
          <w:i/>
          <w:sz w:val="24"/>
          <w:szCs w:val="24"/>
        </w:rPr>
        <w:t>субъект правотворческой инициативы</w:t>
      </w:r>
      <w:r w:rsidRPr="00D42DD7">
        <w:rPr>
          <w:rFonts w:ascii="Arial" w:hAnsi="Arial" w:cs="Arial"/>
          <w:sz w:val="24"/>
          <w:szCs w:val="24"/>
        </w:rPr>
        <w:t xml:space="preserve"> – разработчик (автор) прое</w:t>
      </w:r>
      <w:r w:rsidRPr="00D42DD7">
        <w:rPr>
          <w:rFonts w:ascii="Arial" w:hAnsi="Arial" w:cs="Arial"/>
          <w:sz w:val="24"/>
          <w:szCs w:val="24"/>
        </w:rPr>
        <w:t>к</w:t>
      </w:r>
      <w:r w:rsidRPr="00D42DD7">
        <w:rPr>
          <w:rFonts w:ascii="Arial" w:hAnsi="Arial" w:cs="Arial"/>
          <w:sz w:val="24"/>
          <w:szCs w:val="24"/>
        </w:rPr>
        <w:t>та муниципального правового акта, рассматриваемого на публичных слуш</w:t>
      </w:r>
      <w:r w:rsidRPr="00D42DD7">
        <w:rPr>
          <w:rFonts w:ascii="Arial" w:hAnsi="Arial" w:cs="Arial"/>
          <w:sz w:val="24"/>
          <w:szCs w:val="24"/>
        </w:rPr>
        <w:t>а</w:t>
      </w:r>
      <w:r w:rsidRPr="00D42DD7">
        <w:rPr>
          <w:rFonts w:ascii="Arial" w:hAnsi="Arial" w:cs="Arial"/>
          <w:sz w:val="24"/>
          <w:szCs w:val="24"/>
        </w:rPr>
        <w:t>ниях;</w:t>
      </w:r>
    </w:p>
    <w:p w:rsidR="0056053A" w:rsidRPr="00D42DD7" w:rsidRDefault="0056053A" w:rsidP="00D42DD7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 xml:space="preserve">- </w:t>
      </w:r>
      <w:r w:rsidRPr="00D42DD7">
        <w:rPr>
          <w:rFonts w:ascii="Arial" w:hAnsi="Arial" w:cs="Arial"/>
          <w:b/>
          <w:i/>
          <w:sz w:val="24"/>
          <w:szCs w:val="24"/>
        </w:rPr>
        <w:t>участник публичных слушаний</w:t>
      </w:r>
      <w:r w:rsidRPr="00D42DD7">
        <w:rPr>
          <w:rFonts w:ascii="Arial" w:hAnsi="Arial" w:cs="Arial"/>
          <w:sz w:val="24"/>
          <w:szCs w:val="24"/>
        </w:rPr>
        <w:t xml:space="preserve"> – заинтересованный житель сел</w:t>
      </w:r>
      <w:r w:rsidRPr="00D42DD7">
        <w:rPr>
          <w:rFonts w:ascii="Arial" w:hAnsi="Arial" w:cs="Arial"/>
          <w:sz w:val="24"/>
          <w:szCs w:val="24"/>
        </w:rPr>
        <w:t>ь</w:t>
      </w:r>
      <w:r w:rsidRPr="00D42DD7">
        <w:rPr>
          <w:rFonts w:ascii="Arial" w:hAnsi="Arial" w:cs="Arial"/>
          <w:sz w:val="24"/>
          <w:szCs w:val="24"/>
        </w:rPr>
        <w:t>ского поселения, должностное лицо органа местного самоуправления, пре</w:t>
      </w:r>
      <w:r w:rsidRPr="00D42DD7">
        <w:rPr>
          <w:rFonts w:ascii="Arial" w:hAnsi="Arial" w:cs="Arial"/>
          <w:sz w:val="24"/>
          <w:szCs w:val="24"/>
        </w:rPr>
        <w:t>д</w:t>
      </w:r>
      <w:r w:rsidRPr="00D42DD7">
        <w:rPr>
          <w:rFonts w:ascii="Arial" w:hAnsi="Arial" w:cs="Arial"/>
          <w:sz w:val="24"/>
          <w:szCs w:val="24"/>
        </w:rPr>
        <w:t>ставитель общественного объединения, действующего на территории сел</w:t>
      </w:r>
      <w:r w:rsidRPr="00D42DD7">
        <w:rPr>
          <w:rFonts w:ascii="Arial" w:hAnsi="Arial" w:cs="Arial"/>
          <w:sz w:val="24"/>
          <w:szCs w:val="24"/>
        </w:rPr>
        <w:t>ь</w:t>
      </w:r>
      <w:r w:rsidRPr="00D42DD7">
        <w:rPr>
          <w:rFonts w:ascii="Arial" w:hAnsi="Arial" w:cs="Arial"/>
          <w:sz w:val="24"/>
          <w:szCs w:val="24"/>
        </w:rPr>
        <w:t>ского поселения</w:t>
      </w:r>
      <w:r w:rsidR="00D42DD7">
        <w:rPr>
          <w:rFonts w:ascii="Arial" w:hAnsi="Arial" w:cs="Arial"/>
          <w:sz w:val="24"/>
          <w:szCs w:val="24"/>
        </w:rPr>
        <w:t xml:space="preserve"> </w:t>
      </w:r>
      <w:r w:rsidRPr="00D42DD7">
        <w:rPr>
          <w:rFonts w:ascii="Arial" w:hAnsi="Arial" w:cs="Arial"/>
          <w:sz w:val="24"/>
          <w:szCs w:val="24"/>
        </w:rPr>
        <w:t>и другое лицо, присутствующее при проведении публичных слушаний;</w:t>
      </w:r>
    </w:p>
    <w:p w:rsidR="0056053A" w:rsidRPr="00D42DD7" w:rsidRDefault="0056053A" w:rsidP="00D42DD7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b/>
          <w:i/>
          <w:sz w:val="24"/>
          <w:szCs w:val="24"/>
        </w:rPr>
        <w:t>- участники публичных слушаний, имеющие право на выступл</w:t>
      </w:r>
      <w:r w:rsidRPr="00D42DD7">
        <w:rPr>
          <w:rFonts w:ascii="Arial" w:hAnsi="Arial" w:cs="Arial"/>
          <w:b/>
          <w:i/>
          <w:sz w:val="24"/>
          <w:szCs w:val="24"/>
        </w:rPr>
        <w:t>е</w:t>
      </w:r>
      <w:r w:rsidRPr="00D42DD7">
        <w:rPr>
          <w:rFonts w:ascii="Arial" w:hAnsi="Arial" w:cs="Arial"/>
          <w:b/>
          <w:i/>
          <w:sz w:val="24"/>
          <w:szCs w:val="24"/>
        </w:rPr>
        <w:t>ни</w:t>
      </w:r>
      <w:proofErr w:type="gramStart"/>
      <w:r w:rsidRPr="00D42DD7">
        <w:rPr>
          <w:rFonts w:ascii="Arial" w:hAnsi="Arial" w:cs="Arial"/>
          <w:b/>
          <w:i/>
          <w:sz w:val="24"/>
          <w:szCs w:val="24"/>
        </w:rPr>
        <w:t>е</w:t>
      </w:r>
      <w:r w:rsidRPr="00D42DD7">
        <w:rPr>
          <w:rFonts w:ascii="Arial" w:hAnsi="Arial" w:cs="Arial"/>
          <w:sz w:val="24"/>
          <w:szCs w:val="24"/>
        </w:rPr>
        <w:t>-</w:t>
      </w:r>
      <w:proofErr w:type="gramEnd"/>
      <w:r w:rsidRPr="00D42DD7">
        <w:rPr>
          <w:rFonts w:ascii="Arial" w:hAnsi="Arial" w:cs="Arial"/>
          <w:sz w:val="24"/>
          <w:szCs w:val="24"/>
        </w:rPr>
        <w:t xml:space="preserve"> органы местного самоуправления и их представители, а также жители сельского поселения, представители общественных объединений и другие лица, подавшие в сроки, установленные настоящим Положением, в уполн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моченный орган свои заявки на выступление по вопросам публичных слуш</w:t>
      </w:r>
      <w:r w:rsidRPr="00D42DD7">
        <w:rPr>
          <w:rFonts w:ascii="Arial" w:hAnsi="Arial" w:cs="Arial"/>
          <w:sz w:val="24"/>
          <w:szCs w:val="24"/>
        </w:rPr>
        <w:t>а</w:t>
      </w:r>
      <w:r w:rsidRPr="00D42DD7">
        <w:rPr>
          <w:rFonts w:ascii="Arial" w:hAnsi="Arial" w:cs="Arial"/>
          <w:sz w:val="24"/>
          <w:szCs w:val="24"/>
        </w:rPr>
        <w:t>ний, а также заинтересованные лица по чьей инициативе проводятся публи</w:t>
      </w:r>
      <w:r w:rsidRPr="00D42DD7">
        <w:rPr>
          <w:rFonts w:ascii="Arial" w:hAnsi="Arial" w:cs="Arial"/>
          <w:sz w:val="24"/>
          <w:szCs w:val="24"/>
        </w:rPr>
        <w:t>ч</w:t>
      </w:r>
      <w:r w:rsidRPr="00D42DD7">
        <w:rPr>
          <w:rFonts w:ascii="Arial" w:hAnsi="Arial" w:cs="Arial"/>
          <w:sz w:val="24"/>
          <w:szCs w:val="24"/>
        </w:rPr>
        <w:t xml:space="preserve">ные слушания – вне зависимости от факта подачи заявки на выступление; </w:t>
      </w:r>
    </w:p>
    <w:p w:rsidR="0056053A" w:rsidRPr="00D42DD7" w:rsidRDefault="0056053A" w:rsidP="00D42D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 xml:space="preserve">- </w:t>
      </w:r>
      <w:r w:rsidRPr="00D42DD7">
        <w:rPr>
          <w:rFonts w:ascii="Arial" w:hAnsi="Arial" w:cs="Arial"/>
          <w:b/>
          <w:i/>
          <w:sz w:val="24"/>
          <w:szCs w:val="24"/>
        </w:rPr>
        <w:t>организационный комитет</w:t>
      </w:r>
      <w:r w:rsidRPr="00D42DD7">
        <w:rPr>
          <w:rFonts w:ascii="Arial" w:hAnsi="Arial" w:cs="Arial"/>
          <w:sz w:val="24"/>
          <w:szCs w:val="24"/>
        </w:rPr>
        <w:t xml:space="preserve">  (далее – Оргкомитет)– уполномоченный орган, сформированный на паритетных началах из должностных лиц органов местного самоуправления и представителей общественности, осуществля</w:t>
      </w:r>
      <w:r w:rsidRPr="00D42DD7">
        <w:rPr>
          <w:rFonts w:ascii="Arial" w:hAnsi="Arial" w:cs="Arial"/>
          <w:sz w:val="24"/>
          <w:szCs w:val="24"/>
        </w:rPr>
        <w:t>ю</w:t>
      </w:r>
      <w:r w:rsidRPr="00D42DD7">
        <w:rPr>
          <w:rFonts w:ascii="Arial" w:hAnsi="Arial" w:cs="Arial"/>
          <w:sz w:val="24"/>
          <w:szCs w:val="24"/>
        </w:rPr>
        <w:t>щий организационные действия по подготовке и проведению слушаний;</w:t>
      </w:r>
    </w:p>
    <w:p w:rsidR="0056053A" w:rsidRPr="00D42DD7" w:rsidRDefault="0056053A" w:rsidP="00D42D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 xml:space="preserve">- </w:t>
      </w:r>
      <w:r w:rsidRPr="00D42DD7">
        <w:rPr>
          <w:rFonts w:ascii="Arial" w:hAnsi="Arial" w:cs="Arial"/>
          <w:b/>
          <w:i/>
          <w:sz w:val="24"/>
          <w:szCs w:val="24"/>
        </w:rPr>
        <w:t>эксперты публичных слушаний</w:t>
      </w:r>
      <w:r w:rsidRPr="00D42DD7">
        <w:rPr>
          <w:rFonts w:ascii="Arial" w:hAnsi="Arial" w:cs="Arial"/>
          <w:sz w:val="24"/>
          <w:szCs w:val="24"/>
        </w:rPr>
        <w:t xml:space="preserve"> – должностные лица органов мес</w:t>
      </w:r>
      <w:r w:rsidRPr="00D42DD7">
        <w:rPr>
          <w:rFonts w:ascii="Arial" w:hAnsi="Arial" w:cs="Arial"/>
          <w:sz w:val="24"/>
          <w:szCs w:val="24"/>
        </w:rPr>
        <w:t>т</w:t>
      </w:r>
      <w:r w:rsidRPr="00D42DD7">
        <w:rPr>
          <w:rFonts w:ascii="Arial" w:hAnsi="Arial" w:cs="Arial"/>
          <w:sz w:val="24"/>
          <w:szCs w:val="24"/>
        </w:rPr>
        <w:t>ного самоуправления, учреждений и организаций, представители обществе</w:t>
      </w:r>
      <w:r w:rsidRPr="00D42DD7">
        <w:rPr>
          <w:rFonts w:ascii="Arial" w:hAnsi="Arial" w:cs="Arial"/>
          <w:sz w:val="24"/>
          <w:szCs w:val="24"/>
        </w:rPr>
        <w:t>н</w:t>
      </w:r>
      <w:r w:rsidRPr="00D42DD7">
        <w:rPr>
          <w:rFonts w:ascii="Arial" w:hAnsi="Arial" w:cs="Arial"/>
          <w:sz w:val="24"/>
          <w:szCs w:val="24"/>
        </w:rPr>
        <w:t>ности, приглашенные и принимающие участие в прениях на слушаниях для аргументации своих рекомендаций по рассматриваемым вопросам.</w:t>
      </w:r>
    </w:p>
    <w:p w:rsidR="0056053A" w:rsidRPr="00D42DD7" w:rsidRDefault="0056053A" w:rsidP="00D42D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>Статья 2. Цели проведения слушаний</w:t>
      </w:r>
    </w:p>
    <w:p w:rsidR="0056053A" w:rsidRPr="00D42DD7" w:rsidRDefault="0056053A" w:rsidP="00D42D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Слушания проводятся в целях: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1) информирования общественности и органов местного самоуправл</w:t>
      </w:r>
      <w:r w:rsidRPr="00D42DD7">
        <w:rPr>
          <w:rFonts w:ascii="Arial" w:hAnsi="Arial" w:cs="Arial"/>
          <w:sz w:val="24"/>
          <w:szCs w:val="24"/>
        </w:rPr>
        <w:t>е</w:t>
      </w:r>
      <w:r w:rsidRPr="00D42DD7">
        <w:rPr>
          <w:rFonts w:ascii="Arial" w:hAnsi="Arial" w:cs="Arial"/>
          <w:sz w:val="24"/>
          <w:szCs w:val="24"/>
        </w:rPr>
        <w:t>ния  о фактах и существующих мнениях по осуждаемой проблеме;</w:t>
      </w:r>
      <w:r w:rsidRPr="00D42DD7">
        <w:rPr>
          <w:rFonts w:ascii="Arial" w:hAnsi="Arial" w:cs="Arial"/>
          <w:sz w:val="24"/>
          <w:szCs w:val="24"/>
        </w:rPr>
        <w:tab/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lastRenderedPageBreak/>
        <w:tab/>
        <w:t>2) выявления общественного мнения по теме и вопросам, выносимым на слушания;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3) осуществления связи органов местного самоуправления с общес</w:t>
      </w:r>
      <w:r w:rsidRPr="00D42DD7">
        <w:rPr>
          <w:rFonts w:ascii="Arial" w:hAnsi="Arial" w:cs="Arial"/>
          <w:sz w:val="24"/>
          <w:szCs w:val="24"/>
        </w:rPr>
        <w:t>т</w:t>
      </w:r>
      <w:r w:rsidRPr="00D42DD7">
        <w:rPr>
          <w:rFonts w:ascii="Arial" w:hAnsi="Arial" w:cs="Arial"/>
          <w:sz w:val="24"/>
          <w:szCs w:val="24"/>
        </w:rPr>
        <w:t>венностью сельского поселения;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4) подготовки предложений и рекомендаций по обсуждаемому вопр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су;</w:t>
      </w:r>
    </w:p>
    <w:p w:rsidR="0056053A" w:rsidRPr="00D42DD7" w:rsidRDefault="0056053A" w:rsidP="00D42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5) учета мнения общественности при принятии решений органами м</w:t>
      </w:r>
      <w:r w:rsidRPr="00D42DD7">
        <w:rPr>
          <w:rFonts w:ascii="Arial" w:hAnsi="Arial" w:cs="Arial"/>
          <w:sz w:val="24"/>
          <w:szCs w:val="24"/>
        </w:rPr>
        <w:t>е</w:t>
      </w:r>
      <w:r w:rsidRPr="00D42DD7">
        <w:rPr>
          <w:rFonts w:ascii="Arial" w:hAnsi="Arial" w:cs="Arial"/>
          <w:sz w:val="24"/>
          <w:szCs w:val="24"/>
        </w:rPr>
        <w:t>стного самоуправления муниципального образования.</w:t>
      </w:r>
    </w:p>
    <w:p w:rsidR="0056053A" w:rsidRPr="00D42DD7" w:rsidRDefault="0056053A" w:rsidP="00D42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Результаты публичных слушаний носят рекомендательный характер.</w:t>
      </w:r>
    </w:p>
    <w:p w:rsidR="0056053A" w:rsidRPr="00D42DD7" w:rsidRDefault="0056053A" w:rsidP="00D42DD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>Статья 3. Вопросы, выносимые на слушания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3.1. Слушания проводятся по проектам муниципальных правовых актов по вопросам местного значения.</w:t>
      </w:r>
    </w:p>
    <w:p w:rsidR="0056053A" w:rsidRPr="00D42DD7" w:rsidRDefault="0056053A" w:rsidP="00D42D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bCs/>
          <w:sz w:val="24"/>
          <w:szCs w:val="24"/>
        </w:rPr>
        <w:t xml:space="preserve">3.2. </w:t>
      </w:r>
      <w:r w:rsidRPr="00D42DD7">
        <w:rPr>
          <w:rFonts w:ascii="Arial" w:hAnsi="Arial" w:cs="Arial"/>
          <w:sz w:val="24"/>
          <w:szCs w:val="24"/>
        </w:rPr>
        <w:t>На публичные слушания в обязательном порядке выносятся:</w:t>
      </w:r>
    </w:p>
    <w:p w:rsidR="0056053A" w:rsidRPr="00D42DD7" w:rsidRDefault="0056053A" w:rsidP="00D42D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2DD7">
        <w:rPr>
          <w:rFonts w:ascii="Arial" w:hAnsi="Arial" w:cs="Arial"/>
          <w:sz w:val="24"/>
          <w:szCs w:val="24"/>
        </w:rPr>
        <w:t xml:space="preserve"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</w:t>
      </w:r>
      <w:hyperlink r:id="rId4" w:history="1">
        <w:r w:rsidRPr="00D42DD7">
          <w:rPr>
            <w:rFonts w:ascii="Arial" w:hAnsi="Arial" w:cs="Arial"/>
            <w:color w:val="000000"/>
            <w:sz w:val="24"/>
            <w:szCs w:val="24"/>
          </w:rPr>
          <w:t>Конституции</w:t>
        </w:r>
      </w:hyperlink>
      <w:r w:rsidRPr="00D42DD7">
        <w:rPr>
          <w:rFonts w:ascii="Arial" w:hAnsi="Arial" w:cs="Arial"/>
          <w:sz w:val="24"/>
          <w:szCs w:val="24"/>
        </w:rPr>
        <w:t xml:space="preserve"> Российской Ф</w:t>
      </w:r>
      <w:r w:rsidRPr="00D42DD7">
        <w:rPr>
          <w:rFonts w:ascii="Arial" w:hAnsi="Arial" w:cs="Arial"/>
          <w:sz w:val="24"/>
          <w:szCs w:val="24"/>
        </w:rPr>
        <w:t>е</w:t>
      </w:r>
      <w:r w:rsidRPr="00D42DD7">
        <w:rPr>
          <w:rFonts w:ascii="Arial" w:hAnsi="Arial" w:cs="Arial"/>
          <w:sz w:val="24"/>
          <w:szCs w:val="24"/>
        </w:rPr>
        <w:t>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56053A" w:rsidRPr="00D42DD7" w:rsidRDefault="0056053A" w:rsidP="00D42D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2) проект бюджета сельского поселения и отчет о его исполнении;</w:t>
      </w:r>
    </w:p>
    <w:p w:rsidR="0056053A" w:rsidRPr="00D42DD7" w:rsidRDefault="0056053A" w:rsidP="00D42D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3) прое</w:t>
      </w:r>
      <w:proofErr w:type="gramStart"/>
      <w:r w:rsidRPr="00D42DD7">
        <w:rPr>
          <w:rFonts w:ascii="Arial" w:hAnsi="Arial" w:cs="Arial"/>
          <w:sz w:val="24"/>
          <w:szCs w:val="24"/>
        </w:rPr>
        <w:t>кт стр</w:t>
      </w:r>
      <w:proofErr w:type="gramEnd"/>
      <w:r w:rsidRPr="00D42DD7">
        <w:rPr>
          <w:rFonts w:ascii="Arial" w:hAnsi="Arial" w:cs="Arial"/>
          <w:sz w:val="24"/>
          <w:szCs w:val="24"/>
        </w:rPr>
        <w:t>атегии социально-экономического развития муниципал</w:t>
      </w:r>
      <w:r w:rsidRPr="00D42DD7">
        <w:rPr>
          <w:rFonts w:ascii="Arial" w:hAnsi="Arial" w:cs="Arial"/>
          <w:sz w:val="24"/>
          <w:szCs w:val="24"/>
        </w:rPr>
        <w:t>ь</w:t>
      </w:r>
      <w:r w:rsidRPr="00D42DD7">
        <w:rPr>
          <w:rFonts w:ascii="Arial" w:hAnsi="Arial" w:cs="Arial"/>
          <w:sz w:val="24"/>
          <w:szCs w:val="24"/>
        </w:rPr>
        <w:t>ного образования;</w:t>
      </w:r>
    </w:p>
    <w:p w:rsidR="0056053A" w:rsidRPr="00D42DD7" w:rsidRDefault="0056053A" w:rsidP="00D42DD7">
      <w:pPr>
        <w:spacing w:after="0" w:line="240" w:lineRule="auto"/>
        <w:ind w:firstLine="708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4) вопросы о преобразовании сельского поселения</w:t>
      </w:r>
      <w:r w:rsidRPr="00D42DD7">
        <w:rPr>
          <w:rFonts w:ascii="Arial" w:hAnsi="Arial" w:cs="Arial"/>
          <w:color w:val="2D2D2D"/>
          <w:spacing w:val="2"/>
          <w:sz w:val="24"/>
          <w:szCs w:val="24"/>
        </w:rPr>
        <w:t>, за исключением случаев, если в соответствии со </w:t>
      </w:r>
      <w:hyperlink r:id="rId5" w:history="1">
        <w:r w:rsidRPr="00D42DD7">
          <w:rPr>
            <w:rFonts w:ascii="Arial" w:hAnsi="Arial" w:cs="Arial"/>
            <w:spacing w:val="2"/>
            <w:sz w:val="24"/>
            <w:szCs w:val="24"/>
          </w:rPr>
          <w:t>статьей 13 Федерального закона</w:t>
        </w:r>
      </w:hyperlink>
      <w:r w:rsidRPr="00D42DD7">
        <w:rPr>
          <w:rFonts w:ascii="Arial" w:hAnsi="Arial" w:cs="Arial"/>
          <w:color w:val="2D2D2D"/>
          <w:spacing w:val="2"/>
          <w:sz w:val="24"/>
          <w:szCs w:val="24"/>
        </w:rPr>
        <w:t> от 06.10.2003 № 131-ФЗ «Об общих принципах организации местного сам</w:t>
      </w:r>
      <w:r w:rsidRPr="00D42DD7">
        <w:rPr>
          <w:rFonts w:ascii="Arial" w:hAnsi="Arial" w:cs="Arial"/>
          <w:color w:val="2D2D2D"/>
          <w:spacing w:val="2"/>
          <w:sz w:val="24"/>
          <w:szCs w:val="24"/>
        </w:rPr>
        <w:t>о</w:t>
      </w:r>
      <w:r w:rsidRPr="00D42DD7">
        <w:rPr>
          <w:rFonts w:ascii="Arial" w:hAnsi="Arial" w:cs="Arial"/>
          <w:color w:val="2D2D2D"/>
          <w:spacing w:val="2"/>
          <w:sz w:val="24"/>
          <w:szCs w:val="24"/>
        </w:rPr>
        <w:t>управления в Российской Федерации» для преобразования муниципального образования требуется получение согласия населения муниципального о</w:t>
      </w:r>
      <w:r w:rsidRPr="00D42DD7">
        <w:rPr>
          <w:rFonts w:ascii="Arial" w:hAnsi="Arial" w:cs="Arial"/>
          <w:color w:val="2D2D2D"/>
          <w:spacing w:val="2"/>
          <w:sz w:val="24"/>
          <w:szCs w:val="24"/>
        </w:rPr>
        <w:t>б</w:t>
      </w:r>
      <w:r w:rsidRPr="00D42DD7">
        <w:rPr>
          <w:rFonts w:ascii="Arial" w:hAnsi="Arial" w:cs="Arial"/>
          <w:color w:val="2D2D2D"/>
          <w:spacing w:val="2"/>
          <w:sz w:val="24"/>
          <w:szCs w:val="24"/>
        </w:rPr>
        <w:t xml:space="preserve">разования, выраженного путем </w:t>
      </w:r>
      <w:proofErr w:type="gramStart"/>
      <w:r w:rsidRPr="00D42DD7">
        <w:rPr>
          <w:rFonts w:ascii="Arial" w:hAnsi="Arial" w:cs="Arial"/>
          <w:color w:val="2D2D2D"/>
          <w:spacing w:val="2"/>
          <w:sz w:val="24"/>
          <w:szCs w:val="24"/>
        </w:rPr>
        <w:t>голосования</w:t>
      </w:r>
      <w:proofErr w:type="gramEnd"/>
      <w:r w:rsidRPr="00D42DD7">
        <w:rPr>
          <w:rFonts w:ascii="Arial" w:hAnsi="Arial" w:cs="Arial"/>
          <w:color w:val="2D2D2D"/>
          <w:spacing w:val="2"/>
          <w:sz w:val="24"/>
          <w:szCs w:val="24"/>
        </w:rPr>
        <w:t xml:space="preserve"> либо на сходах граждан.</w:t>
      </w:r>
    </w:p>
    <w:p w:rsidR="0056053A" w:rsidRPr="00D42DD7" w:rsidRDefault="0056053A" w:rsidP="00D42DD7">
      <w:pPr>
        <w:spacing w:after="0" w:line="305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2DD7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proofErr w:type="gramStart"/>
      <w:r w:rsidRPr="00D42DD7">
        <w:rPr>
          <w:rFonts w:ascii="Arial" w:eastAsia="Times New Roman" w:hAnsi="Arial" w:cs="Arial"/>
          <w:sz w:val="24"/>
          <w:szCs w:val="24"/>
          <w:lang w:eastAsia="ru-RU"/>
        </w:rPr>
        <w:t>Порядок организации и проведения публичных слушаний по прое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там и вопросам, указанным в части 3.2.  настоящей статьи, определяется у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тавом муниципального образования и (или) нормативными правовыми акт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ми представительного органа муниципального образования и должен предусматривать заблаговременное оповещение жителей муниципального образ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</w:t>
      </w:r>
      <w:proofErr w:type="gramEnd"/>
      <w:r w:rsidRPr="00D42DD7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образования, опубликование (обнародование) результатов публичных сл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шаний, включая мотивированное обоснование принятых решений.</w:t>
      </w:r>
    </w:p>
    <w:p w:rsidR="0056053A" w:rsidRPr="00D42DD7" w:rsidRDefault="0056053A" w:rsidP="00D42DD7">
      <w:pPr>
        <w:spacing w:after="0" w:line="305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2DD7">
        <w:rPr>
          <w:rFonts w:ascii="Arial" w:hAnsi="Arial" w:cs="Arial"/>
          <w:sz w:val="24"/>
          <w:szCs w:val="24"/>
        </w:rPr>
        <w:tab/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proofErr w:type="gramStart"/>
      <w:r w:rsidRPr="00D42DD7">
        <w:rPr>
          <w:rFonts w:ascii="Arial" w:eastAsia="Times New Roman" w:hAnsi="Arial" w:cs="Arial"/>
          <w:sz w:val="24"/>
          <w:szCs w:val="24"/>
          <w:lang w:eastAsia="ru-RU"/>
        </w:rPr>
        <w:t>По проектам генеральных планов, проектам правил землепользов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ния и застройки, проектам планировки территории, проектам межевания те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ритории, проектам правил благоустройства территорий, проектам, пред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сматривающим внесение изменений в один из указанных утвержденных д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кументов, проектам решений о предоставлении разрешения на условно ра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решенный вид использования земельного участка или объекта капитального строительства, проектам решений о предоставлении разрешения на отклон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ние от предельных параметров разрешенного строительства, реконструкции объектов капитального</w:t>
      </w:r>
      <w:proofErr w:type="gramEnd"/>
      <w:r w:rsidR="00D42D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42DD7">
        <w:rPr>
          <w:rFonts w:ascii="Arial" w:eastAsia="Times New Roman" w:hAnsi="Arial" w:cs="Arial"/>
          <w:sz w:val="24"/>
          <w:szCs w:val="24"/>
          <w:lang w:eastAsia="ru-RU"/>
        </w:rPr>
        <w:t>строительства, вопросам изменения одного вида ра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решенного использования земельных участков и объектов капитального строительства на другой вид такого использования при отсутствии утве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 xml:space="preserve">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уставом муниципального образования и (или) норм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тивным правовым актом представительного органа муниципального образ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вания с учетом положений законодательства о градостроительной деятельн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42DD7">
        <w:rPr>
          <w:rFonts w:ascii="Arial" w:eastAsia="Times New Roman" w:hAnsi="Arial" w:cs="Arial"/>
          <w:sz w:val="24"/>
          <w:szCs w:val="24"/>
          <w:lang w:eastAsia="ru-RU"/>
        </w:rPr>
        <w:t>сти.</w:t>
      </w:r>
      <w:proofErr w:type="gramEnd"/>
    </w:p>
    <w:p w:rsidR="0056053A" w:rsidRPr="00D42DD7" w:rsidRDefault="0056053A" w:rsidP="00D42DD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6053A" w:rsidRPr="00D42DD7" w:rsidRDefault="0056053A" w:rsidP="00D42D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>Статья 4. Инициаторы слушаний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4.1. Инициаторами слушаний могут являться:</w:t>
      </w:r>
      <w:r w:rsidR="00D42DD7">
        <w:rPr>
          <w:rFonts w:ascii="Arial" w:hAnsi="Arial" w:cs="Arial"/>
          <w:sz w:val="24"/>
          <w:szCs w:val="24"/>
        </w:rPr>
        <w:t xml:space="preserve"> </w:t>
      </w:r>
      <w:r w:rsidRPr="00D42DD7">
        <w:rPr>
          <w:rFonts w:ascii="Arial" w:hAnsi="Arial" w:cs="Arial"/>
          <w:sz w:val="24"/>
          <w:szCs w:val="24"/>
        </w:rPr>
        <w:t>население  сельского п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селения, Совет депутатов сельского поселения, глава сельского поселения.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 xml:space="preserve">4.2. Инициатива населения по проведению публичных слушаний может исходить </w:t>
      </w:r>
      <w:proofErr w:type="gramStart"/>
      <w:r w:rsidRPr="00D42DD7">
        <w:rPr>
          <w:rFonts w:ascii="Arial" w:hAnsi="Arial" w:cs="Arial"/>
          <w:sz w:val="24"/>
          <w:szCs w:val="24"/>
        </w:rPr>
        <w:t>от</w:t>
      </w:r>
      <w:proofErr w:type="gramEnd"/>
      <w:r w:rsidRPr="00D42DD7">
        <w:rPr>
          <w:rFonts w:ascii="Arial" w:hAnsi="Arial" w:cs="Arial"/>
          <w:sz w:val="24"/>
          <w:szCs w:val="24"/>
        </w:rPr>
        <w:t>: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-  жителей сельского поселения, численностью не менее 30 жителей сельского поселения, обладающих избирательным правом;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- организаций (учреждений) сельского поселения.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4.3. Организации, являющиеся юридическими лицами, подающие представление в Совет депутатов, о своей инициативе по проведению  сл</w:t>
      </w:r>
      <w:r w:rsidRPr="00D42DD7">
        <w:rPr>
          <w:rFonts w:ascii="Arial" w:hAnsi="Arial" w:cs="Arial"/>
          <w:sz w:val="24"/>
          <w:szCs w:val="24"/>
        </w:rPr>
        <w:t>у</w:t>
      </w:r>
      <w:r w:rsidRPr="00D42DD7">
        <w:rPr>
          <w:rFonts w:ascii="Arial" w:hAnsi="Arial" w:cs="Arial"/>
          <w:sz w:val="24"/>
          <w:szCs w:val="24"/>
        </w:rPr>
        <w:t>шаний, представляют протокол собрания коллектива  организации (учрежд</w:t>
      </w:r>
      <w:r w:rsidRPr="00D42DD7">
        <w:rPr>
          <w:rFonts w:ascii="Arial" w:hAnsi="Arial" w:cs="Arial"/>
          <w:sz w:val="24"/>
          <w:szCs w:val="24"/>
        </w:rPr>
        <w:t>е</w:t>
      </w:r>
      <w:r w:rsidRPr="00D42DD7">
        <w:rPr>
          <w:rFonts w:ascii="Arial" w:hAnsi="Arial" w:cs="Arial"/>
          <w:sz w:val="24"/>
          <w:szCs w:val="24"/>
        </w:rPr>
        <w:t>ния), на бланках организации, скрепленных печатью  и подписью руковод</w:t>
      </w:r>
      <w:r w:rsidRPr="00D42DD7">
        <w:rPr>
          <w:rFonts w:ascii="Arial" w:hAnsi="Arial" w:cs="Arial"/>
          <w:sz w:val="24"/>
          <w:szCs w:val="24"/>
        </w:rPr>
        <w:t>и</w:t>
      </w:r>
      <w:r w:rsidRPr="00D42DD7">
        <w:rPr>
          <w:rFonts w:ascii="Arial" w:hAnsi="Arial" w:cs="Arial"/>
          <w:sz w:val="24"/>
          <w:szCs w:val="24"/>
        </w:rPr>
        <w:t>теля организации (учреждения).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Организации, не являющиеся юридическими лицами, подают  пре</w:t>
      </w:r>
      <w:r w:rsidRPr="00D42DD7">
        <w:rPr>
          <w:rFonts w:ascii="Arial" w:hAnsi="Arial" w:cs="Arial"/>
          <w:sz w:val="24"/>
          <w:szCs w:val="24"/>
        </w:rPr>
        <w:t>д</w:t>
      </w:r>
      <w:r w:rsidRPr="00D42DD7">
        <w:rPr>
          <w:rFonts w:ascii="Arial" w:hAnsi="Arial" w:cs="Arial"/>
          <w:sz w:val="24"/>
          <w:szCs w:val="24"/>
        </w:rPr>
        <w:t>ставление в Совет депутатов о своей инициативе по проведению слушаний, оформленное  как решение руководящего  органа (выписка из протокола) о</w:t>
      </w:r>
      <w:r w:rsidRPr="00D42DD7">
        <w:rPr>
          <w:rFonts w:ascii="Arial" w:hAnsi="Arial" w:cs="Arial"/>
          <w:sz w:val="24"/>
          <w:szCs w:val="24"/>
        </w:rPr>
        <w:t>р</w:t>
      </w:r>
      <w:r w:rsidRPr="00D42DD7">
        <w:rPr>
          <w:rFonts w:ascii="Arial" w:hAnsi="Arial" w:cs="Arial"/>
          <w:sz w:val="24"/>
          <w:szCs w:val="24"/>
        </w:rPr>
        <w:t>ганизации, с подписью руководителя.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4.4. Инициатива Совета депутатов о проведении слушаний может и</w:t>
      </w:r>
      <w:r w:rsidRPr="00D42DD7">
        <w:rPr>
          <w:rFonts w:ascii="Arial" w:hAnsi="Arial" w:cs="Arial"/>
          <w:sz w:val="24"/>
          <w:szCs w:val="24"/>
        </w:rPr>
        <w:t>с</w:t>
      </w:r>
      <w:r w:rsidRPr="00D42DD7">
        <w:rPr>
          <w:rFonts w:ascii="Arial" w:hAnsi="Arial" w:cs="Arial"/>
          <w:sz w:val="24"/>
          <w:szCs w:val="24"/>
        </w:rPr>
        <w:t xml:space="preserve">ходить </w:t>
      </w:r>
      <w:proofErr w:type="gramStart"/>
      <w:r w:rsidRPr="00D42DD7">
        <w:rPr>
          <w:rFonts w:ascii="Arial" w:hAnsi="Arial" w:cs="Arial"/>
          <w:sz w:val="24"/>
          <w:szCs w:val="24"/>
        </w:rPr>
        <w:t>от</w:t>
      </w:r>
      <w:proofErr w:type="gramEnd"/>
      <w:r w:rsidRPr="00D42DD7">
        <w:rPr>
          <w:rFonts w:ascii="Arial" w:hAnsi="Arial" w:cs="Arial"/>
          <w:sz w:val="24"/>
          <w:szCs w:val="24"/>
        </w:rPr>
        <w:t>: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- постоянных комиссий Совета депутатов сельского поселения;</w:t>
      </w:r>
      <w:r w:rsidRPr="00D42DD7">
        <w:rPr>
          <w:rFonts w:ascii="Arial" w:hAnsi="Arial" w:cs="Arial"/>
          <w:sz w:val="24"/>
          <w:szCs w:val="24"/>
        </w:rPr>
        <w:tab/>
      </w:r>
      <w:r w:rsidRPr="00D42DD7">
        <w:rPr>
          <w:rFonts w:ascii="Arial" w:hAnsi="Arial" w:cs="Arial"/>
          <w:sz w:val="24"/>
          <w:szCs w:val="24"/>
        </w:rPr>
        <w:tab/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- группы депутатов не менее 5 человек.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4.5. Для инициирования вопроса о проведении публичных слушаний, от жителей сельского поселения создается инициативная группа численн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стью не менее трех человек.</w:t>
      </w:r>
    </w:p>
    <w:p w:rsidR="0056053A" w:rsidRPr="00D42DD7" w:rsidRDefault="0056053A" w:rsidP="00D42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Обращение населения с инициативой проведения слушаний (далее - обращение населения) включает в себя:</w:t>
      </w:r>
    </w:p>
    <w:p w:rsidR="0056053A" w:rsidRPr="00D42DD7" w:rsidRDefault="0056053A" w:rsidP="00D42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- обращение, подписанное установленным числом граждан с указанием фамилий, имен и отчеств инициаторов проведения слушаний, адресов их проживания и других сведений;</w:t>
      </w:r>
    </w:p>
    <w:p w:rsidR="0056053A" w:rsidRPr="00D42DD7" w:rsidRDefault="0056053A" w:rsidP="00D42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- обоснование необходимости проведения слушаний;</w:t>
      </w:r>
    </w:p>
    <w:p w:rsidR="0056053A" w:rsidRPr="00D42DD7" w:rsidRDefault="0056053A" w:rsidP="00D42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- предлагаемый состав экспертов слушаний;</w:t>
      </w:r>
    </w:p>
    <w:p w:rsidR="0056053A" w:rsidRPr="00D42DD7" w:rsidRDefault="0056053A" w:rsidP="00D42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информационные, аналитические материалы, относящиеся к теме сл</w:t>
      </w:r>
      <w:r w:rsidRPr="00D42DD7">
        <w:rPr>
          <w:rFonts w:ascii="Arial" w:hAnsi="Arial" w:cs="Arial"/>
          <w:sz w:val="24"/>
          <w:szCs w:val="24"/>
        </w:rPr>
        <w:t>у</w:t>
      </w:r>
      <w:r w:rsidRPr="00D42DD7">
        <w:rPr>
          <w:rFonts w:ascii="Arial" w:hAnsi="Arial" w:cs="Arial"/>
          <w:sz w:val="24"/>
          <w:szCs w:val="24"/>
        </w:rPr>
        <w:t>шаний;</w:t>
      </w:r>
    </w:p>
    <w:p w:rsidR="0056053A" w:rsidRPr="00D42DD7" w:rsidRDefault="0056053A" w:rsidP="00D42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- иные материалы по усмотрению инициаторов обращения.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Члены инициативной группы самостоятельно осуществляют сбор по</w:t>
      </w:r>
      <w:r w:rsidRPr="00D42DD7">
        <w:rPr>
          <w:rFonts w:ascii="Arial" w:hAnsi="Arial" w:cs="Arial"/>
          <w:sz w:val="24"/>
          <w:szCs w:val="24"/>
        </w:rPr>
        <w:t>д</w:t>
      </w:r>
      <w:r w:rsidRPr="00D42DD7">
        <w:rPr>
          <w:rFonts w:ascii="Arial" w:hAnsi="Arial" w:cs="Arial"/>
          <w:sz w:val="24"/>
          <w:szCs w:val="24"/>
        </w:rPr>
        <w:t>писей, не менее 30 человек,  в поддержку данной инициативы.</w:t>
      </w:r>
    </w:p>
    <w:p w:rsidR="0056053A" w:rsidRPr="00D42DD7" w:rsidRDefault="0056053A" w:rsidP="00D42DD7">
      <w:pPr>
        <w:pStyle w:val="a3"/>
        <w:ind w:firstLine="935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Представителем инициативной группы граждан, подавших ходата</w:t>
      </w:r>
      <w:r w:rsidRPr="00D42DD7">
        <w:rPr>
          <w:rFonts w:ascii="Arial" w:hAnsi="Arial" w:cs="Arial"/>
          <w:sz w:val="24"/>
          <w:szCs w:val="24"/>
        </w:rPr>
        <w:t>й</w:t>
      </w:r>
      <w:r w:rsidRPr="00D42DD7">
        <w:rPr>
          <w:rFonts w:ascii="Arial" w:hAnsi="Arial" w:cs="Arial"/>
          <w:sz w:val="24"/>
          <w:szCs w:val="24"/>
        </w:rPr>
        <w:t>ство о назначении публичных слушаний, может быть любой гражданин, по</w:t>
      </w:r>
      <w:r w:rsidRPr="00D42DD7">
        <w:rPr>
          <w:rFonts w:ascii="Arial" w:hAnsi="Arial" w:cs="Arial"/>
          <w:sz w:val="24"/>
          <w:szCs w:val="24"/>
        </w:rPr>
        <w:t>д</w:t>
      </w:r>
      <w:r w:rsidRPr="00D42DD7">
        <w:rPr>
          <w:rFonts w:ascii="Arial" w:hAnsi="Arial" w:cs="Arial"/>
          <w:sz w:val="24"/>
          <w:szCs w:val="24"/>
        </w:rPr>
        <w:t>писавший ходатайство.</w:t>
      </w:r>
    </w:p>
    <w:p w:rsidR="0056053A" w:rsidRPr="00D42DD7" w:rsidRDefault="0056053A" w:rsidP="00D42DD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>Статья 5. Назначение слушаний</w:t>
      </w:r>
    </w:p>
    <w:p w:rsidR="0056053A" w:rsidRPr="00D42DD7" w:rsidRDefault="0056053A" w:rsidP="00D42DD7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5.1. Решение о назначении публичных слушаний, инициированных населением или Советом депутатов, принимает Совет депутатов, а о назнач</w:t>
      </w:r>
      <w:r w:rsidRPr="00D42DD7">
        <w:rPr>
          <w:rFonts w:ascii="Arial" w:hAnsi="Arial" w:cs="Arial"/>
          <w:sz w:val="24"/>
          <w:szCs w:val="24"/>
        </w:rPr>
        <w:t>е</w:t>
      </w:r>
      <w:r w:rsidRPr="00D42DD7">
        <w:rPr>
          <w:rFonts w:ascii="Arial" w:hAnsi="Arial" w:cs="Arial"/>
          <w:sz w:val="24"/>
          <w:szCs w:val="24"/>
        </w:rPr>
        <w:t>нии публичных слушаний, инициированных главой сельского поселения, - глава сельского поселения.</w:t>
      </w:r>
    </w:p>
    <w:p w:rsidR="0056053A" w:rsidRPr="00D42DD7" w:rsidRDefault="0056053A" w:rsidP="00D42DD7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i/>
          <w:sz w:val="24"/>
          <w:szCs w:val="24"/>
        </w:rPr>
        <w:tab/>
      </w:r>
      <w:r w:rsidRPr="00D42DD7">
        <w:rPr>
          <w:rFonts w:ascii="Arial" w:hAnsi="Arial" w:cs="Arial"/>
          <w:sz w:val="24"/>
          <w:szCs w:val="24"/>
        </w:rPr>
        <w:t>5.2. Публичные слушания по инициативе населения и Совета назнач</w:t>
      </w:r>
      <w:r w:rsidRPr="00D42DD7">
        <w:rPr>
          <w:rFonts w:ascii="Arial" w:hAnsi="Arial" w:cs="Arial"/>
          <w:sz w:val="24"/>
          <w:szCs w:val="24"/>
        </w:rPr>
        <w:t>а</w:t>
      </w:r>
      <w:r w:rsidRPr="00D42DD7">
        <w:rPr>
          <w:rFonts w:ascii="Arial" w:hAnsi="Arial" w:cs="Arial"/>
          <w:sz w:val="24"/>
          <w:szCs w:val="24"/>
        </w:rPr>
        <w:t>ются решением Совета.</w:t>
      </w:r>
    </w:p>
    <w:p w:rsidR="0056053A" w:rsidRPr="00D42DD7" w:rsidRDefault="0056053A" w:rsidP="00D42DD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Публичные слушания по инициативе главы муниципального образ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вания назначаются постановлением администрации  муниципального образ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вания.</w:t>
      </w:r>
    </w:p>
    <w:p w:rsidR="0056053A" w:rsidRPr="00D42DD7" w:rsidRDefault="0056053A" w:rsidP="00D42DD7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5.3.Решение о назначении слушаний принимается  на заседании Совета депутатов сельского поселения большинством голосов от числа присутс</w:t>
      </w:r>
      <w:r w:rsidRPr="00D42DD7">
        <w:rPr>
          <w:rFonts w:ascii="Arial" w:hAnsi="Arial" w:cs="Arial"/>
          <w:sz w:val="24"/>
          <w:szCs w:val="24"/>
        </w:rPr>
        <w:t>т</w:t>
      </w:r>
      <w:r w:rsidRPr="00D42DD7">
        <w:rPr>
          <w:rFonts w:ascii="Arial" w:hAnsi="Arial" w:cs="Arial"/>
          <w:sz w:val="24"/>
          <w:szCs w:val="24"/>
        </w:rPr>
        <w:t>вующих на заседании депутатов,  в соответствии с регламентом Совета деп</w:t>
      </w:r>
      <w:r w:rsidRPr="00D42DD7">
        <w:rPr>
          <w:rFonts w:ascii="Arial" w:hAnsi="Arial" w:cs="Arial"/>
          <w:sz w:val="24"/>
          <w:szCs w:val="24"/>
        </w:rPr>
        <w:t>у</w:t>
      </w:r>
      <w:r w:rsidRPr="00D42DD7">
        <w:rPr>
          <w:rFonts w:ascii="Arial" w:hAnsi="Arial" w:cs="Arial"/>
          <w:sz w:val="24"/>
          <w:szCs w:val="24"/>
        </w:rPr>
        <w:t>татов.</w:t>
      </w:r>
    </w:p>
    <w:p w:rsidR="0056053A" w:rsidRPr="00D42DD7" w:rsidRDefault="0056053A" w:rsidP="00D42DD7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lastRenderedPageBreak/>
        <w:tab/>
        <w:t>5.4. Для принятия решения о назначении слушаний  его инициаторы направляют в Совет депутатов сельского поселения:</w:t>
      </w:r>
    </w:p>
    <w:p w:rsidR="0056053A" w:rsidRPr="00D42DD7" w:rsidRDefault="0056053A" w:rsidP="00D42DD7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1) представление  с указанием  темы слушаний (предполагаемого для обсуждения на слушаниях проекта муниципального правового акта) и обо</w:t>
      </w:r>
      <w:r w:rsidRPr="00D42DD7">
        <w:rPr>
          <w:rFonts w:ascii="Arial" w:hAnsi="Arial" w:cs="Arial"/>
          <w:sz w:val="24"/>
          <w:szCs w:val="24"/>
        </w:rPr>
        <w:t>с</w:t>
      </w:r>
      <w:r w:rsidRPr="00D42DD7">
        <w:rPr>
          <w:rFonts w:ascii="Arial" w:hAnsi="Arial" w:cs="Arial"/>
          <w:sz w:val="24"/>
          <w:szCs w:val="24"/>
        </w:rPr>
        <w:t>нованием ее общественной значимости;</w:t>
      </w:r>
    </w:p>
    <w:p w:rsidR="0056053A" w:rsidRPr="00D42DD7" w:rsidRDefault="0056053A" w:rsidP="00D42DD7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2) список предлагаемого инициаторами состава  организационного к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митета;</w:t>
      </w:r>
    </w:p>
    <w:p w:rsidR="0056053A" w:rsidRPr="00D42DD7" w:rsidRDefault="0056053A" w:rsidP="00D42DD7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3) по инициативе жителей сельского поселения - список инициативной группы по форме согласно приложению  1 к настоящему Положению и подписные листы в поддержку инициативы по форме, установленной в прил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жении 2 к настоящему  Положению.</w:t>
      </w:r>
    </w:p>
    <w:p w:rsidR="0056053A" w:rsidRPr="00D42DD7" w:rsidRDefault="0056053A" w:rsidP="00D42DD7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ab/>
      </w:r>
      <w:r w:rsidRPr="00D42DD7">
        <w:rPr>
          <w:rFonts w:ascii="Arial" w:hAnsi="Arial" w:cs="Arial"/>
          <w:sz w:val="24"/>
          <w:szCs w:val="24"/>
        </w:rPr>
        <w:t>5.5. В решении о назначении слушаний указывается:</w:t>
      </w:r>
    </w:p>
    <w:p w:rsidR="0056053A" w:rsidRPr="00D42DD7" w:rsidRDefault="0056053A" w:rsidP="00D42DD7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- тема слушаний;</w:t>
      </w:r>
    </w:p>
    <w:p w:rsidR="0056053A" w:rsidRPr="00D42DD7" w:rsidRDefault="0056053A" w:rsidP="00D42DD7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- дата проведения слушаний – не позднее двух месяцев со дня принятия решения о назначении слушаний;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- время и место проведения слушаний;</w:t>
      </w:r>
    </w:p>
    <w:p w:rsidR="0056053A" w:rsidRPr="00D42DD7" w:rsidRDefault="0056053A" w:rsidP="00D42DD7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- порядок подачи заявок на участие в публичных слушаниях.</w:t>
      </w:r>
    </w:p>
    <w:p w:rsidR="0056053A" w:rsidRPr="00D42DD7" w:rsidRDefault="0056053A" w:rsidP="00D42DD7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5.6. Вопрос о назначении публичных слушаний рассматривается и принимается Советом депутатов на очередном заседании в соответствии с ре</w:t>
      </w:r>
      <w:r w:rsidRPr="00D42DD7">
        <w:rPr>
          <w:rFonts w:ascii="Arial" w:hAnsi="Arial" w:cs="Arial"/>
          <w:sz w:val="24"/>
          <w:szCs w:val="24"/>
        </w:rPr>
        <w:t>г</w:t>
      </w:r>
      <w:r w:rsidRPr="00D42DD7">
        <w:rPr>
          <w:rFonts w:ascii="Arial" w:hAnsi="Arial" w:cs="Arial"/>
          <w:sz w:val="24"/>
          <w:szCs w:val="24"/>
        </w:rPr>
        <w:t>ламентом Совета депутатов.</w:t>
      </w:r>
    </w:p>
    <w:p w:rsidR="0056053A" w:rsidRPr="00D42DD7" w:rsidRDefault="0056053A" w:rsidP="00D42DD7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5.7. Совет депутатов отказывает в  назначении слушаний  в случае, если муниципальный правовой акт, выносимый на слушания, не входит в по</w:t>
      </w:r>
      <w:r w:rsidRPr="00D42DD7">
        <w:rPr>
          <w:rFonts w:ascii="Arial" w:hAnsi="Arial" w:cs="Arial"/>
          <w:sz w:val="24"/>
          <w:szCs w:val="24"/>
        </w:rPr>
        <w:t>л</w:t>
      </w:r>
      <w:r w:rsidRPr="00D42DD7">
        <w:rPr>
          <w:rFonts w:ascii="Arial" w:hAnsi="Arial" w:cs="Arial"/>
          <w:sz w:val="24"/>
          <w:szCs w:val="24"/>
        </w:rPr>
        <w:t>номочия  органов местного самоуправления сельского поселения, противор</w:t>
      </w:r>
      <w:r w:rsidRPr="00D42DD7">
        <w:rPr>
          <w:rFonts w:ascii="Arial" w:hAnsi="Arial" w:cs="Arial"/>
          <w:sz w:val="24"/>
          <w:szCs w:val="24"/>
        </w:rPr>
        <w:t>е</w:t>
      </w:r>
      <w:r w:rsidRPr="00D42DD7">
        <w:rPr>
          <w:rFonts w:ascii="Arial" w:hAnsi="Arial" w:cs="Arial"/>
          <w:sz w:val="24"/>
          <w:szCs w:val="24"/>
        </w:rPr>
        <w:t>чит действующему законодательству, а также в случае несоблюдения треб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ваний настоящего Положения.</w:t>
      </w:r>
    </w:p>
    <w:p w:rsidR="0056053A" w:rsidRPr="00D42DD7" w:rsidRDefault="0056053A" w:rsidP="00D42DD7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При отклонении инициативы о проведении публичных слушаний Совет депутатов сельского поселения направляет инициативной группе мотивир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 xml:space="preserve">ванное обоснование  о причинах отказа в принятии решения о проведении публичных слушаний по обсуждению проекта муниципального правового акта.  </w:t>
      </w:r>
    </w:p>
    <w:p w:rsidR="0056053A" w:rsidRPr="00D42DD7" w:rsidRDefault="0056053A" w:rsidP="00D42DD7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5.8. Слушания по вопросам,  указанным в части 3.2 статьи 3 настоящ</w:t>
      </w:r>
      <w:r w:rsidRPr="00D42DD7">
        <w:rPr>
          <w:rFonts w:ascii="Arial" w:hAnsi="Arial" w:cs="Arial"/>
          <w:sz w:val="24"/>
          <w:szCs w:val="24"/>
        </w:rPr>
        <w:t>е</w:t>
      </w:r>
      <w:r w:rsidRPr="00D42DD7">
        <w:rPr>
          <w:rFonts w:ascii="Arial" w:hAnsi="Arial" w:cs="Arial"/>
          <w:sz w:val="24"/>
          <w:szCs w:val="24"/>
        </w:rPr>
        <w:t>го Положения, инициируются и назначаются Советом депутатов.  Сроки н</w:t>
      </w:r>
      <w:r w:rsidRPr="00D42DD7">
        <w:rPr>
          <w:rFonts w:ascii="Arial" w:hAnsi="Arial" w:cs="Arial"/>
          <w:sz w:val="24"/>
          <w:szCs w:val="24"/>
        </w:rPr>
        <w:t>а</w:t>
      </w:r>
      <w:r w:rsidRPr="00D42DD7">
        <w:rPr>
          <w:rFonts w:ascii="Arial" w:hAnsi="Arial" w:cs="Arial"/>
          <w:sz w:val="24"/>
          <w:szCs w:val="24"/>
        </w:rPr>
        <w:t>значения данных слушаний определяются требованиями настоящего пол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жения  в соответствии с регламентом и планом работы Совета депутатов.</w:t>
      </w:r>
    </w:p>
    <w:p w:rsidR="0056053A" w:rsidRPr="00D42DD7" w:rsidRDefault="0056053A" w:rsidP="00D42DD7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5.9. Решение о назначении слушаний подлежит официальному опубл</w:t>
      </w:r>
      <w:r w:rsidRPr="00D42DD7">
        <w:rPr>
          <w:rFonts w:ascii="Arial" w:hAnsi="Arial" w:cs="Arial"/>
          <w:sz w:val="24"/>
          <w:szCs w:val="24"/>
        </w:rPr>
        <w:t>и</w:t>
      </w:r>
      <w:r w:rsidRPr="00D42DD7">
        <w:rPr>
          <w:rFonts w:ascii="Arial" w:hAnsi="Arial" w:cs="Arial"/>
          <w:sz w:val="24"/>
          <w:szCs w:val="24"/>
        </w:rPr>
        <w:t>кованию (обнародованию) в течение трёх дней со дня его принятия.</w:t>
      </w:r>
    </w:p>
    <w:p w:rsidR="0056053A" w:rsidRPr="00D42DD7" w:rsidRDefault="0056053A" w:rsidP="00D42DD7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5.10. Решение о проведении слушаний принимается не позднее, чем за 30 дней и не ранее, чем за 10 дней до дня проведения слушаний.</w:t>
      </w:r>
    </w:p>
    <w:p w:rsidR="0056053A" w:rsidRPr="00D42DD7" w:rsidRDefault="0056053A" w:rsidP="00D42DD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56053A" w:rsidRPr="00D42DD7" w:rsidRDefault="0056053A" w:rsidP="00D42DD7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>Статья 6. Организация подготовки публичных слушаний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 xml:space="preserve">6.1. </w:t>
      </w:r>
      <w:proofErr w:type="gramStart"/>
      <w:r w:rsidRPr="00D42DD7">
        <w:rPr>
          <w:rFonts w:ascii="Arial" w:hAnsi="Arial" w:cs="Arial"/>
          <w:sz w:val="24"/>
          <w:szCs w:val="24"/>
        </w:rPr>
        <w:t>Глава сельского поселения в трехдневный срок после принятия решения о проведении слушаний назначает ответственного по подготовке проведения публичных слушаний и утверждает состав Оргкомитета, в кот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рый включаются по предложению инициативной группы жители сельского поселения, а также депутаты представительного  органа сельского поселения, специалисты администрации, председатель или член постоянной комиссии Совета депутатов, в ведении которой находятся вынесенные на слушания в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просы.</w:t>
      </w:r>
      <w:proofErr w:type="gramEnd"/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</w:r>
      <w:proofErr w:type="gramStart"/>
      <w:r w:rsidRPr="00D42DD7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D42DD7">
        <w:rPr>
          <w:rFonts w:ascii="Arial" w:hAnsi="Arial" w:cs="Arial"/>
          <w:sz w:val="24"/>
          <w:szCs w:val="24"/>
        </w:rPr>
        <w:t xml:space="preserve"> по подготовке проведения</w:t>
      </w:r>
      <w:r w:rsidR="00D42DD7">
        <w:rPr>
          <w:rFonts w:ascii="Arial" w:hAnsi="Arial" w:cs="Arial"/>
          <w:sz w:val="24"/>
          <w:szCs w:val="24"/>
        </w:rPr>
        <w:t xml:space="preserve"> </w:t>
      </w:r>
      <w:r w:rsidRPr="00D42DD7">
        <w:rPr>
          <w:rFonts w:ascii="Arial" w:hAnsi="Arial" w:cs="Arial"/>
          <w:sz w:val="24"/>
          <w:szCs w:val="24"/>
        </w:rPr>
        <w:t>публичных слушаний орг</w:t>
      </w:r>
      <w:r w:rsidRPr="00D42DD7">
        <w:rPr>
          <w:rFonts w:ascii="Arial" w:hAnsi="Arial" w:cs="Arial"/>
          <w:sz w:val="24"/>
          <w:szCs w:val="24"/>
        </w:rPr>
        <w:t>а</w:t>
      </w:r>
      <w:r w:rsidRPr="00D42DD7">
        <w:rPr>
          <w:rFonts w:ascii="Arial" w:hAnsi="Arial" w:cs="Arial"/>
          <w:sz w:val="24"/>
          <w:szCs w:val="24"/>
        </w:rPr>
        <w:t>низует проведение первого заседания Оргкомитета не позднее семи дней п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сле принятия решения о назначении публичных  слушаний и в дальнейшем осуществляет организационное и материально-техническое обеспечение де</w:t>
      </w:r>
      <w:r w:rsidRPr="00D42DD7">
        <w:rPr>
          <w:rFonts w:ascii="Arial" w:hAnsi="Arial" w:cs="Arial"/>
          <w:sz w:val="24"/>
          <w:szCs w:val="24"/>
        </w:rPr>
        <w:t>я</w:t>
      </w:r>
      <w:r w:rsidRPr="00D42DD7">
        <w:rPr>
          <w:rFonts w:ascii="Arial" w:hAnsi="Arial" w:cs="Arial"/>
          <w:sz w:val="24"/>
          <w:szCs w:val="24"/>
        </w:rPr>
        <w:t>тельности организационного комитета.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ab/>
      </w:r>
      <w:r w:rsidRPr="00D42DD7">
        <w:rPr>
          <w:rFonts w:ascii="Arial" w:hAnsi="Arial" w:cs="Arial"/>
          <w:sz w:val="24"/>
          <w:szCs w:val="24"/>
        </w:rPr>
        <w:t>Председатель,  заместитель председателя, секретарь Оргкомитета изб</w:t>
      </w:r>
      <w:r w:rsidRPr="00D42DD7">
        <w:rPr>
          <w:rFonts w:ascii="Arial" w:hAnsi="Arial" w:cs="Arial"/>
          <w:sz w:val="24"/>
          <w:szCs w:val="24"/>
        </w:rPr>
        <w:t>и</w:t>
      </w:r>
      <w:r w:rsidRPr="00D42DD7">
        <w:rPr>
          <w:rFonts w:ascii="Arial" w:hAnsi="Arial" w:cs="Arial"/>
          <w:sz w:val="24"/>
          <w:szCs w:val="24"/>
        </w:rPr>
        <w:t>рается  на первом заседании Оргкомитета.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lastRenderedPageBreak/>
        <w:tab/>
      </w:r>
      <w:r w:rsidRPr="00D42DD7">
        <w:rPr>
          <w:rFonts w:ascii="Arial" w:hAnsi="Arial" w:cs="Arial"/>
          <w:sz w:val="24"/>
          <w:szCs w:val="24"/>
        </w:rPr>
        <w:t>6.2. Полномочия Оргкомитета: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ab/>
      </w:r>
      <w:r w:rsidRPr="00D42DD7">
        <w:rPr>
          <w:rFonts w:ascii="Arial" w:hAnsi="Arial" w:cs="Arial"/>
          <w:sz w:val="24"/>
          <w:szCs w:val="24"/>
        </w:rPr>
        <w:t>1) определяет перечень мероприятий, которые необходимо осущес</w:t>
      </w:r>
      <w:r w:rsidRPr="00D42DD7">
        <w:rPr>
          <w:rFonts w:ascii="Arial" w:hAnsi="Arial" w:cs="Arial"/>
          <w:sz w:val="24"/>
          <w:szCs w:val="24"/>
        </w:rPr>
        <w:t>т</w:t>
      </w:r>
      <w:r w:rsidRPr="00D42DD7">
        <w:rPr>
          <w:rFonts w:ascii="Arial" w:hAnsi="Arial" w:cs="Arial"/>
          <w:sz w:val="24"/>
          <w:szCs w:val="24"/>
        </w:rPr>
        <w:t>вить при подготовке к слушаниям;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ab/>
      </w:r>
      <w:r w:rsidRPr="00D42DD7">
        <w:rPr>
          <w:rFonts w:ascii="Arial" w:hAnsi="Arial" w:cs="Arial"/>
          <w:sz w:val="24"/>
          <w:szCs w:val="24"/>
        </w:rPr>
        <w:t>2) определяет перечень должностных лиц, специалистов, организаций и других представителей общественности, приглашаемых к участию в слуш</w:t>
      </w:r>
      <w:r w:rsidRPr="00D42DD7">
        <w:rPr>
          <w:rFonts w:ascii="Arial" w:hAnsi="Arial" w:cs="Arial"/>
          <w:sz w:val="24"/>
          <w:szCs w:val="24"/>
        </w:rPr>
        <w:t>а</w:t>
      </w:r>
      <w:r w:rsidRPr="00D42DD7">
        <w:rPr>
          <w:rFonts w:ascii="Arial" w:hAnsi="Arial" w:cs="Arial"/>
          <w:sz w:val="24"/>
          <w:szCs w:val="24"/>
        </w:rPr>
        <w:t>ниях в качестве экспертов, и направляет им официальные  обращения  с просьбой дать свои рекомендации и предложения по вопросам, выносимым на обсуждение;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3)обеспечивает  размещение материалов с указанием  темы и перечня вопросов слушаний, мест ознакомления с проектом муниципального прав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 xml:space="preserve">вого акта на </w:t>
      </w:r>
      <w:proofErr w:type="gramStart"/>
      <w:r w:rsidRPr="00D42DD7">
        <w:rPr>
          <w:rFonts w:ascii="Arial" w:hAnsi="Arial" w:cs="Arial"/>
          <w:sz w:val="24"/>
          <w:szCs w:val="24"/>
        </w:rPr>
        <w:t>информационном</w:t>
      </w:r>
      <w:proofErr w:type="gramEnd"/>
      <w:r w:rsidRPr="00D42DD7">
        <w:rPr>
          <w:rFonts w:ascii="Arial" w:hAnsi="Arial" w:cs="Arial"/>
          <w:sz w:val="24"/>
          <w:szCs w:val="24"/>
        </w:rPr>
        <w:t xml:space="preserve"> стендах;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4)  размещает на официальном сайте  информацию о подготовке и пр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ведении публичных слушаний;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5) содействует участникам слушаний в получении информации, необходимой им для подготовки предложений по проектам муниципальных правовых актов, выносимым на слушания, и информационного материала по в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просам публичных слушаний;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ab/>
      </w:r>
      <w:r w:rsidRPr="00D42DD7">
        <w:rPr>
          <w:rFonts w:ascii="Arial" w:hAnsi="Arial" w:cs="Arial"/>
          <w:sz w:val="24"/>
          <w:szCs w:val="24"/>
        </w:rPr>
        <w:t>6) организует подготовку  проекта итогового документа по форме, установленной в приложении 3 к настоящему Положению, состоящего из рекомендаций и предложений по каждому из вопросов, выносимых на слуш</w:t>
      </w:r>
      <w:r w:rsidRPr="00D42DD7">
        <w:rPr>
          <w:rFonts w:ascii="Arial" w:hAnsi="Arial" w:cs="Arial"/>
          <w:sz w:val="24"/>
          <w:szCs w:val="24"/>
        </w:rPr>
        <w:t>а</w:t>
      </w:r>
      <w:r w:rsidRPr="00D42DD7">
        <w:rPr>
          <w:rFonts w:ascii="Arial" w:hAnsi="Arial" w:cs="Arial"/>
          <w:sz w:val="24"/>
          <w:szCs w:val="24"/>
        </w:rPr>
        <w:t>ния. В проект итогового документа включаются все поступившие в письме</w:t>
      </w:r>
      <w:r w:rsidRPr="00D42DD7">
        <w:rPr>
          <w:rFonts w:ascii="Arial" w:hAnsi="Arial" w:cs="Arial"/>
          <w:sz w:val="24"/>
          <w:szCs w:val="24"/>
        </w:rPr>
        <w:t>н</w:t>
      </w:r>
      <w:r w:rsidRPr="00D42DD7">
        <w:rPr>
          <w:rFonts w:ascii="Arial" w:hAnsi="Arial" w:cs="Arial"/>
          <w:sz w:val="24"/>
          <w:szCs w:val="24"/>
        </w:rPr>
        <w:t>ной форме рекомендации и предложения после проведения  их редакционной подготовки по согласованию с авторами;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ab/>
      </w:r>
      <w:r w:rsidRPr="00D42DD7">
        <w:rPr>
          <w:rFonts w:ascii="Arial" w:hAnsi="Arial" w:cs="Arial"/>
          <w:sz w:val="24"/>
          <w:szCs w:val="24"/>
        </w:rPr>
        <w:t>8) назначает ведущего и секретаря слушаний;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9) оповещает население  сельского поселения об инициаторах, дате, времени и месте проведения  слушаний, теме и вопросах, выносимых на о</w:t>
      </w:r>
      <w:r w:rsidRPr="00D42DD7">
        <w:rPr>
          <w:rFonts w:ascii="Arial" w:hAnsi="Arial" w:cs="Arial"/>
          <w:sz w:val="24"/>
          <w:szCs w:val="24"/>
        </w:rPr>
        <w:t>б</w:t>
      </w:r>
      <w:r w:rsidRPr="00D42DD7">
        <w:rPr>
          <w:rFonts w:ascii="Arial" w:hAnsi="Arial" w:cs="Arial"/>
          <w:sz w:val="24"/>
          <w:szCs w:val="24"/>
        </w:rPr>
        <w:t>суждение не позднее семи дней до даты проведения публичных слушаний;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10) определяет место и время проведения слушаний;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12) определяет количественный состав участников публичных слуш</w:t>
      </w:r>
      <w:r w:rsidRPr="00D42DD7">
        <w:rPr>
          <w:rFonts w:ascii="Arial" w:hAnsi="Arial" w:cs="Arial"/>
          <w:sz w:val="24"/>
          <w:szCs w:val="24"/>
        </w:rPr>
        <w:t>а</w:t>
      </w:r>
      <w:r w:rsidRPr="00D42DD7">
        <w:rPr>
          <w:rFonts w:ascii="Arial" w:hAnsi="Arial" w:cs="Arial"/>
          <w:sz w:val="24"/>
          <w:szCs w:val="24"/>
        </w:rPr>
        <w:t>ний;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13) регистрирует участников публичных слушаний и обеспечивает их проектом итогового документа.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6.3. Оргкомитет вправе создавать рабочие группы для решения ко</w:t>
      </w:r>
      <w:r w:rsidRPr="00D42DD7">
        <w:rPr>
          <w:rFonts w:ascii="Arial" w:hAnsi="Arial" w:cs="Arial"/>
          <w:sz w:val="24"/>
          <w:szCs w:val="24"/>
        </w:rPr>
        <w:t>н</w:t>
      </w:r>
      <w:r w:rsidRPr="00D42DD7">
        <w:rPr>
          <w:rFonts w:ascii="Arial" w:hAnsi="Arial" w:cs="Arial"/>
          <w:sz w:val="24"/>
          <w:szCs w:val="24"/>
        </w:rPr>
        <w:t>кретных организационных задач и привлекать к своей деятельности лиц, не включенных в его состав.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6.4. Оргкомитет подотчетен в своей деятельности главе  сельского п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селения.</w:t>
      </w:r>
    </w:p>
    <w:p w:rsidR="0056053A" w:rsidRPr="00D42DD7" w:rsidRDefault="0056053A" w:rsidP="00D42DD7">
      <w:pPr>
        <w:jc w:val="both"/>
        <w:rPr>
          <w:rFonts w:ascii="Arial" w:hAnsi="Arial" w:cs="Arial"/>
          <w:sz w:val="24"/>
          <w:szCs w:val="24"/>
        </w:rPr>
      </w:pP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>Статья 7. Порядок внесения и рассмотрения предложений</w:t>
      </w:r>
    </w:p>
    <w:p w:rsidR="0056053A" w:rsidRPr="00D42DD7" w:rsidRDefault="0056053A" w:rsidP="00D42DD7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7.1.Участники публичных слушаний получают право на выступление на публичных слушаниях после подачи в комиссию в письменной форме своих рекомендаций и предложений по вопросу (вопросам) публичных сл</w:t>
      </w:r>
      <w:r w:rsidRPr="00D42DD7">
        <w:rPr>
          <w:rFonts w:ascii="Arial" w:hAnsi="Arial" w:cs="Arial"/>
          <w:sz w:val="24"/>
          <w:szCs w:val="24"/>
        </w:rPr>
        <w:t>у</w:t>
      </w:r>
      <w:r w:rsidRPr="00D42DD7">
        <w:rPr>
          <w:rFonts w:ascii="Arial" w:hAnsi="Arial" w:cs="Arial"/>
          <w:sz w:val="24"/>
          <w:szCs w:val="24"/>
        </w:rPr>
        <w:t xml:space="preserve">шаний не </w:t>
      </w:r>
      <w:proofErr w:type="gramStart"/>
      <w:r w:rsidRPr="00D42DD7">
        <w:rPr>
          <w:rFonts w:ascii="Arial" w:hAnsi="Arial" w:cs="Arial"/>
          <w:sz w:val="24"/>
          <w:szCs w:val="24"/>
        </w:rPr>
        <w:t>позднее</w:t>
      </w:r>
      <w:proofErr w:type="gramEnd"/>
      <w:r w:rsidRPr="00D42DD7">
        <w:rPr>
          <w:rFonts w:ascii="Arial" w:hAnsi="Arial" w:cs="Arial"/>
          <w:sz w:val="24"/>
          <w:szCs w:val="24"/>
        </w:rPr>
        <w:t xml:space="preserve"> чем за 5 дней  до даты проведения публичных слушаний.</w:t>
      </w:r>
      <w:r w:rsidRPr="00D42DD7">
        <w:rPr>
          <w:rFonts w:ascii="Arial" w:hAnsi="Arial" w:cs="Arial"/>
          <w:b/>
          <w:sz w:val="24"/>
          <w:szCs w:val="24"/>
        </w:rPr>
        <w:tab/>
      </w:r>
      <w:r w:rsidRPr="00D42DD7">
        <w:rPr>
          <w:rFonts w:ascii="Arial" w:hAnsi="Arial" w:cs="Arial"/>
          <w:sz w:val="24"/>
          <w:szCs w:val="24"/>
        </w:rPr>
        <w:t>7.2. После официального опубликования темы и вопросов слушаний физические и юридические лица имеют право вносить свои предложения в Оргкомитет.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7.3. Предложения предоставляются в письменном виде не позднее 10 дней до даты проведения слушаний.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7.4. Оргкомитет  в течение суток со дня поступления передает предл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жения экспертам.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Эксперты рассматривают предложения и выдают заключения за пять дней до публичных слушаний.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>Статья 8. Процедура проведения публичных слушаний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8.1. В день проведения публичных слушаний Оргкомитет организует регистрацию участников слушаний, выдает им  проект итогового документа.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lastRenderedPageBreak/>
        <w:tab/>
        <w:t>8.2.  Председатель Оргкомитета (а в его отсутствие заместитель пре</w:t>
      </w:r>
      <w:r w:rsidRPr="00D42DD7">
        <w:rPr>
          <w:rFonts w:ascii="Arial" w:hAnsi="Arial" w:cs="Arial"/>
          <w:sz w:val="24"/>
          <w:szCs w:val="24"/>
        </w:rPr>
        <w:t>д</w:t>
      </w:r>
      <w:r w:rsidRPr="00D42DD7">
        <w:rPr>
          <w:rFonts w:ascii="Arial" w:hAnsi="Arial" w:cs="Arial"/>
          <w:sz w:val="24"/>
          <w:szCs w:val="24"/>
        </w:rPr>
        <w:t>седателя) является ведущим публичных слушаний.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8.3.  Ведущий открывает публичные слушания, оглашает их тему, ин</w:t>
      </w:r>
      <w:r w:rsidRPr="00D42DD7">
        <w:rPr>
          <w:rFonts w:ascii="Arial" w:hAnsi="Arial" w:cs="Arial"/>
          <w:sz w:val="24"/>
          <w:szCs w:val="24"/>
        </w:rPr>
        <w:t>и</w:t>
      </w:r>
      <w:r w:rsidRPr="00D42DD7">
        <w:rPr>
          <w:rFonts w:ascii="Arial" w:hAnsi="Arial" w:cs="Arial"/>
          <w:sz w:val="24"/>
          <w:szCs w:val="24"/>
        </w:rPr>
        <w:t>циаторов проведения, предложения  Оргкомитета по времени выступления участников  заседания, информирует о численности участников слушаний.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ab/>
      </w:r>
      <w:r w:rsidRPr="00D42DD7">
        <w:rPr>
          <w:rFonts w:ascii="Arial" w:hAnsi="Arial" w:cs="Arial"/>
          <w:sz w:val="24"/>
          <w:szCs w:val="24"/>
        </w:rPr>
        <w:t>8.4.  С сообщением по проекту муниципального правового акта на публичных слушаниях выступает субъект правотворческой инициативы - разработчик (автор) вынесенного на обсуждение проекта муниципального прав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вого акта.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ab/>
      </w:r>
      <w:r w:rsidRPr="00D42DD7">
        <w:rPr>
          <w:rFonts w:ascii="Arial" w:hAnsi="Arial" w:cs="Arial"/>
          <w:sz w:val="24"/>
          <w:szCs w:val="24"/>
        </w:rPr>
        <w:t>8.5.  Для организации прений ведущий слушаний объявляет вопрос, по которому проводится обсуждение, и предоставляет  слово экспертам в порядке размещения их предложений в проекте итогового документа для арг</w:t>
      </w:r>
      <w:r w:rsidRPr="00D42DD7">
        <w:rPr>
          <w:rFonts w:ascii="Arial" w:hAnsi="Arial" w:cs="Arial"/>
          <w:sz w:val="24"/>
          <w:szCs w:val="24"/>
        </w:rPr>
        <w:t>у</w:t>
      </w:r>
      <w:r w:rsidRPr="00D42DD7">
        <w:rPr>
          <w:rFonts w:ascii="Arial" w:hAnsi="Arial" w:cs="Arial"/>
          <w:sz w:val="24"/>
          <w:szCs w:val="24"/>
        </w:rPr>
        <w:t>ментации их позиции.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ab/>
      </w:r>
      <w:r w:rsidRPr="00D42DD7">
        <w:rPr>
          <w:rFonts w:ascii="Arial" w:hAnsi="Arial" w:cs="Arial"/>
          <w:sz w:val="24"/>
          <w:szCs w:val="24"/>
        </w:rPr>
        <w:t>Время выступления экспертов определяется голосованием участников слушаний, исходя из количества выступающих и времени, отведенного для проведения заседания, но не может быть более пяти минут на одно высту</w:t>
      </w:r>
      <w:r w:rsidRPr="00D42DD7">
        <w:rPr>
          <w:rFonts w:ascii="Arial" w:hAnsi="Arial" w:cs="Arial"/>
          <w:sz w:val="24"/>
          <w:szCs w:val="24"/>
        </w:rPr>
        <w:t>п</w:t>
      </w:r>
      <w:r w:rsidRPr="00D42DD7">
        <w:rPr>
          <w:rFonts w:ascii="Arial" w:hAnsi="Arial" w:cs="Arial"/>
          <w:sz w:val="24"/>
          <w:szCs w:val="24"/>
        </w:rPr>
        <w:t>ление.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ab/>
      </w:r>
      <w:r w:rsidRPr="00D42DD7">
        <w:rPr>
          <w:rFonts w:ascii="Arial" w:hAnsi="Arial" w:cs="Arial"/>
          <w:sz w:val="24"/>
          <w:szCs w:val="24"/>
        </w:rPr>
        <w:t>8.6.  По окончании выступления эксперта или по истечении предоста</w:t>
      </w:r>
      <w:r w:rsidRPr="00D42DD7">
        <w:rPr>
          <w:rFonts w:ascii="Arial" w:hAnsi="Arial" w:cs="Arial"/>
          <w:sz w:val="24"/>
          <w:szCs w:val="24"/>
        </w:rPr>
        <w:t>в</w:t>
      </w:r>
      <w:r w:rsidRPr="00D42DD7">
        <w:rPr>
          <w:rFonts w:ascii="Arial" w:hAnsi="Arial" w:cs="Arial"/>
          <w:sz w:val="24"/>
          <w:szCs w:val="24"/>
        </w:rPr>
        <w:t>ленного времени, ведущий дает возможность участникам слушаний задать вопросы по уточнению позиции или аргументации эксперта и предоставляет  дополнительное время для ответов на вопросы. Время ответов на вопросы не может превышать времени основного выступления эксперта.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8.7.  Эксперты вправе снять свои рекомендации и (или) присоединиться к  предложениям, выдвинутым другими экспертами слушаний. Решение эк</w:t>
      </w:r>
      <w:r w:rsidRPr="00D42DD7">
        <w:rPr>
          <w:rFonts w:ascii="Arial" w:hAnsi="Arial" w:cs="Arial"/>
          <w:sz w:val="24"/>
          <w:szCs w:val="24"/>
        </w:rPr>
        <w:t>с</w:t>
      </w:r>
      <w:r w:rsidRPr="00D42DD7">
        <w:rPr>
          <w:rFonts w:ascii="Arial" w:hAnsi="Arial" w:cs="Arial"/>
          <w:sz w:val="24"/>
          <w:szCs w:val="24"/>
        </w:rPr>
        <w:t>пертов об изменении их позиции по рассматриваемому вопросу отражается в протоколе и в итоговом документе.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8.8. Каждый присутствующий участник слушаний  имеет право выст</w:t>
      </w:r>
      <w:r w:rsidRPr="00D42DD7">
        <w:rPr>
          <w:rFonts w:ascii="Arial" w:hAnsi="Arial" w:cs="Arial"/>
          <w:sz w:val="24"/>
          <w:szCs w:val="24"/>
        </w:rPr>
        <w:t>у</w:t>
      </w:r>
      <w:r w:rsidRPr="00D42DD7">
        <w:rPr>
          <w:rFonts w:ascii="Arial" w:hAnsi="Arial" w:cs="Arial"/>
          <w:sz w:val="24"/>
          <w:szCs w:val="24"/>
        </w:rPr>
        <w:t xml:space="preserve">пить, </w:t>
      </w:r>
      <w:proofErr w:type="gramStart"/>
      <w:r w:rsidRPr="00D42DD7">
        <w:rPr>
          <w:rFonts w:ascii="Arial" w:hAnsi="Arial" w:cs="Arial"/>
          <w:sz w:val="24"/>
          <w:szCs w:val="24"/>
        </w:rPr>
        <w:t>высказать свое отношение</w:t>
      </w:r>
      <w:proofErr w:type="gramEnd"/>
      <w:r w:rsidRPr="00D42DD7">
        <w:rPr>
          <w:rFonts w:ascii="Arial" w:hAnsi="Arial" w:cs="Arial"/>
          <w:sz w:val="24"/>
          <w:szCs w:val="24"/>
        </w:rPr>
        <w:t xml:space="preserve"> к проекту вынесенного на слушания итог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вого документа, предложения и замечания в данный проект, а также свое мнение, относительно вынесенного на обсуждение вопроса.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8.9. Рекомендации, предложения, поправки по проекту муниципальн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го правового акта не должны противоречить Конституции Российской Фед</w:t>
      </w:r>
      <w:r w:rsidRPr="00D42DD7">
        <w:rPr>
          <w:rFonts w:ascii="Arial" w:hAnsi="Arial" w:cs="Arial"/>
          <w:sz w:val="24"/>
          <w:szCs w:val="24"/>
        </w:rPr>
        <w:t>е</w:t>
      </w:r>
      <w:r w:rsidRPr="00D42DD7">
        <w:rPr>
          <w:rFonts w:ascii="Arial" w:hAnsi="Arial" w:cs="Arial"/>
          <w:sz w:val="24"/>
          <w:szCs w:val="24"/>
        </w:rPr>
        <w:t>рации, федеральным и краевым законам, уставу сельского поселения.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8.10. Присутствующие на публичных слушаниях специалисты (юр</w:t>
      </w:r>
      <w:r w:rsidRPr="00D42DD7">
        <w:rPr>
          <w:rFonts w:ascii="Arial" w:hAnsi="Arial" w:cs="Arial"/>
          <w:sz w:val="24"/>
          <w:szCs w:val="24"/>
        </w:rPr>
        <w:t>и</w:t>
      </w:r>
      <w:r w:rsidRPr="00D42DD7">
        <w:rPr>
          <w:rFonts w:ascii="Arial" w:hAnsi="Arial" w:cs="Arial"/>
          <w:sz w:val="24"/>
          <w:szCs w:val="24"/>
        </w:rPr>
        <w:t>сты, финансовые работники)  должны дать заключение о соответствии пр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екта документа действующему законодательству, а также реальности фина</w:t>
      </w:r>
      <w:r w:rsidRPr="00D42DD7">
        <w:rPr>
          <w:rFonts w:ascii="Arial" w:hAnsi="Arial" w:cs="Arial"/>
          <w:sz w:val="24"/>
          <w:szCs w:val="24"/>
        </w:rPr>
        <w:t>н</w:t>
      </w:r>
      <w:r w:rsidRPr="00D42DD7">
        <w:rPr>
          <w:rFonts w:ascii="Arial" w:hAnsi="Arial" w:cs="Arial"/>
          <w:sz w:val="24"/>
          <w:szCs w:val="24"/>
        </w:rPr>
        <w:t>сового обеспечения их реализации.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8.11. При проведении публичных слушаний ведется протокол. Прот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кол подписывает председательствующий и секретарь публичных слушаний.</w:t>
      </w:r>
    </w:p>
    <w:p w:rsidR="0056053A" w:rsidRPr="00D42DD7" w:rsidRDefault="0056053A" w:rsidP="00D42D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8.12.  На основании протокола публичных слушаний составляется ит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говый документ публичных слушаний.</w:t>
      </w:r>
    </w:p>
    <w:p w:rsidR="0056053A" w:rsidRPr="00D42DD7" w:rsidRDefault="0056053A" w:rsidP="00D42D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В итоговый документ слушаний входят все, не отозванные их авторами рекомендации и предложения. Все изменения позиций экспертов отражаются в протоколе слушаний.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8.13.  По окончанию обсуждения участники публичных слушаний г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лосованием принимают проект итогового документа,  в котором указывается отношение участников публичных слушаний в целом к проекту муниципал</w:t>
      </w:r>
      <w:r w:rsidRPr="00D42DD7">
        <w:rPr>
          <w:rFonts w:ascii="Arial" w:hAnsi="Arial" w:cs="Arial"/>
          <w:sz w:val="24"/>
          <w:szCs w:val="24"/>
        </w:rPr>
        <w:t>ь</w:t>
      </w:r>
      <w:r w:rsidRPr="00D42DD7">
        <w:rPr>
          <w:rFonts w:ascii="Arial" w:hAnsi="Arial" w:cs="Arial"/>
          <w:sz w:val="24"/>
          <w:szCs w:val="24"/>
        </w:rPr>
        <w:t>ного правового акта (рекомендации об одобрении или отклонении проекта муниципального правового акта), а также фиксируются предложения (п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правки), которые рекомендуется принять либо отклонить.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8.14. Проект решения ставится на голосование в целом, а также на голосование ставится каждое предложение (поправка), поступившее от участников публичных слушаний, либо от жителей сельского поселения, не пр</w:t>
      </w:r>
      <w:r w:rsidRPr="00D42DD7">
        <w:rPr>
          <w:rFonts w:ascii="Arial" w:hAnsi="Arial" w:cs="Arial"/>
          <w:sz w:val="24"/>
          <w:szCs w:val="24"/>
        </w:rPr>
        <w:t>и</w:t>
      </w:r>
      <w:r w:rsidRPr="00D42DD7">
        <w:rPr>
          <w:rFonts w:ascii="Arial" w:hAnsi="Arial" w:cs="Arial"/>
          <w:sz w:val="24"/>
          <w:szCs w:val="24"/>
        </w:rPr>
        <w:t>нявших участие в слушаниях.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Решение по результатам публичных слушаний считается принятым, е</w:t>
      </w:r>
      <w:r w:rsidRPr="00D42DD7">
        <w:rPr>
          <w:rFonts w:ascii="Arial" w:hAnsi="Arial" w:cs="Arial"/>
          <w:sz w:val="24"/>
          <w:szCs w:val="24"/>
        </w:rPr>
        <w:t>с</w:t>
      </w:r>
      <w:r w:rsidRPr="00D42DD7">
        <w:rPr>
          <w:rFonts w:ascii="Arial" w:hAnsi="Arial" w:cs="Arial"/>
          <w:sz w:val="24"/>
          <w:szCs w:val="24"/>
        </w:rPr>
        <w:t>ли за него проголосовало большинство участников слушаний.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lastRenderedPageBreak/>
        <w:tab/>
        <w:t>8.15. После принятия итогового документа ведущий публичных слуш</w:t>
      </w:r>
      <w:r w:rsidRPr="00D42DD7">
        <w:rPr>
          <w:rFonts w:ascii="Arial" w:hAnsi="Arial" w:cs="Arial"/>
          <w:sz w:val="24"/>
          <w:szCs w:val="24"/>
        </w:rPr>
        <w:t>а</w:t>
      </w:r>
      <w:r w:rsidRPr="00D42DD7">
        <w:rPr>
          <w:rFonts w:ascii="Arial" w:hAnsi="Arial" w:cs="Arial"/>
          <w:sz w:val="24"/>
          <w:szCs w:val="24"/>
        </w:rPr>
        <w:t>ний напоминает участникам слушаний о возможности внесения в организ</w:t>
      </w:r>
      <w:r w:rsidRPr="00D42DD7">
        <w:rPr>
          <w:rFonts w:ascii="Arial" w:hAnsi="Arial" w:cs="Arial"/>
          <w:sz w:val="24"/>
          <w:szCs w:val="24"/>
        </w:rPr>
        <w:t>а</w:t>
      </w:r>
      <w:r w:rsidRPr="00D42DD7">
        <w:rPr>
          <w:rFonts w:ascii="Arial" w:hAnsi="Arial" w:cs="Arial"/>
          <w:sz w:val="24"/>
          <w:szCs w:val="24"/>
        </w:rPr>
        <w:t>ционный  комитет в письменной форме дополнительных предложений и (или) снятия своих рекомендаций из итогового документа в течение посл</w:t>
      </w:r>
      <w:r w:rsidRPr="00D42DD7">
        <w:rPr>
          <w:rFonts w:ascii="Arial" w:hAnsi="Arial" w:cs="Arial"/>
          <w:sz w:val="24"/>
          <w:szCs w:val="24"/>
        </w:rPr>
        <w:t>е</w:t>
      </w:r>
      <w:r w:rsidRPr="00D42DD7">
        <w:rPr>
          <w:rFonts w:ascii="Arial" w:hAnsi="Arial" w:cs="Arial"/>
          <w:sz w:val="24"/>
          <w:szCs w:val="24"/>
        </w:rPr>
        <w:t>дующих семи дней и закрывает слушания.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 xml:space="preserve">8.16. </w:t>
      </w:r>
      <w:proofErr w:type="gramStart"/>
      <w:r w:rsidRPr="00D42DD7">
        <w:rPr>
          <w:rFonts w:ascii="Arial" w:hAnsi="Arial" w:cs="Arial"/>
          <w:sz w:val="24"/>
          <w:szCs w:val="24"/>
        </w:rPr>
        <w:t>В течение пяти дней после принятия (издания) муниципального правового акта, который выносился на публичные слушания, Совет депут</w:t>
      </w:r>
      <w:r w:rsidRPr="00D42DD7">
        <w:rPr>
          <w:rFonts w:ascii="Arial" w:hAnsi="Arial" w:cs="Arial"/>
          <w:sz w:val="24"/>
          <w:szCs w:val="24"/>
        </w:rPr>
        <w:t>а</w:t>
      </w:r>
      <w:r w:rsidRPr="00D42DD7">
        <w:rPr>
          <w:rFonts w:ascii="Arial" w:hAnsi="Arial" w:cs="Arial"/>
          <w:sz w:val="24"/>
          <w:szCs w:val="24"/>
        </w:rPr>
        <w:t>тов либо глава сельского поселения направляют участникам слушаний, кот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>рые вносили предложения (поправки), мотивированное обоснование по всем предложениям (поправкам), которые не были включены в текст муниципал</w:t>
      </w:r>
      <w:r w:rsidRPr="00D42DD7">
        <w:rPr>
          <w:rFonts w:ascii="Arial" w:hAnsi="Arial" w:cs="Arial"/>
          <w:sz w:val="24"/>
          <w:szCs w:val="24"/>
        </w:rPr>
        <w:t>ь</w:t>
      </w:r>
      <w:r w:rsidRPr="00D42DD7">
        <w:rPr>
          <w:rFonts w:ascii="Arial" w:hAnsi="Arial" w:cs="Arial"/>
          <w:sz w:val="24"/>
          <w:szCs w:val="24"/>
        </w:rPr>
        <w:t>ного правового акта).</w:t>
      </w:r>
      <w:proofErr w:type="gramEnd"/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 xml:space="preserve">8.17. </w:t>
      </w:r>
      <w:r w:rsidRPr="00D42DD7">
        <w:rPr>
          <w:rFonts w:ascii="Arial" w:hAnsi="Arial" w:cs="Arial"/>
          <w:sz w:val="24"/>
          <w:szCs w:val="24"/>
        </w:rPr>
        <w:tab/>
        <w:t>После принятия Советом депутатов решения по результатам слушаний Оргкомитет прекращает свою деятельность.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ab/>
        <w:t>Статья 9.  Опубликование (обнародование) материалов слушаний и учет их результатов при принятии решений органами местного сам</w:t>
      </w:r>
      <w:r w:rsidRPr="00D42DD7">
        <w:rPr>
          <w:rFonts w:ascii="Arial" w:hAnsi="Arial" w:cs="Arial"/>
          <w:b/>
          <w:sz w:val="24"/>
          <w:szCs w:val="24"/>
        </w:rPr>
        <w:t>о</w:t>
      </w:r>
      <w:r w:rsidRPr="00D42DD7">
        <w:rPr>
          <w:rFonts w:ascii="Arial" w:hAnsi="Arial" w:cs="Arial"/>
          <w:b/>
          <w:sz w:val="24"/>
          <w:szCs w:val="24"/>
        </w:rPr>
        <w:t>управления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ab/>
      </w:r>
      <w:r w:rsidRPr="00D42DD7">
        <w:rPr>
          <w:rFonts w:ascii="Arial" w:hAnsi="Arial" w:cs="Arial"/>
          <w:sz w:val="24"/>
          <w:szCs w:val="24"/>
        </w:rPr>
        <w:t>9.1. В течение семи дней после окончания слушаний Оргкомитет орг</w:t>
      </w:r>
      <w:r w:rsidRPr="00D42DD7">
        <w:rPr>
          <w:rFonts w:ascii="Arial" w:hAnsi="Arial" w:cs="Arial"/>
          <w:sz w:val="24"/>
          <w:szCs w:val="24"/>
        </w:rPr>
        <w:t>а</w:t>
      </w:r>
      <w:r w:rsidRPr="00D42DD7">
        <w:rPr>
          <w:rFonts w:ascii="Arial" w:hAnsi="Arial" w:cs="Arial"/>
          <w:sz w:val="24"/>
          <w:szCs w:val="24"/>
        </w:rPr>
        <w:t>низует принятие дополнительных предложений, регистрирует заявления о снятии своих рекомендаций экспертами слушаний и подготавливает итог</w:t>
      </w:r>
      <w:r w:rsidRPr="00D42DD7">
        <w:rPr>
          <w:rFonts w:ascii="Arial" w:hAnsi="Arial" w:cs="Arial"/>
          <w:sz w:val="24"/>
          <w:szCs w:val="24"/>
        </w:rPr>
        <w:t>о</w:t>
      </w:r>
      <w:r w:rsidRPr="00D42DD7">
        <w:rPr>
          <w:rFonts w:ascii="Arial" w:hAnsi="Arial" w:cs="Arial"/>
          <w:sz w:val="24"/>
          <w:szCs w:val="24"/>
        </w:rPr>
        <w:t xml:space="preserve">вый документ к опубликованию. </w:t>
      </w:r>
    </w:p>
    <w:p w:rsidR="0056053A" w:rsidRPr="00D42DD7" w:rsidRDefault="0056053A" w:rsidP="00D42D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9.2. Оргкомитет обеспечивает опубликование итогового документа публичных слушаний, включая мотивированное обоснование принятых р</w:t>
      </w:r>
      <w:r w:rsidRPr="00D42DD7">
        <w:rPr>
          <w:rFonts w:ascii="Arial" w:hAnsi="Arial" w:cs="Arial"/>
          <w:sz w:val="24"/>
          <w:szCs w:val="24"/>
        </w:rPr>
        <w:t>е</w:t>
      </w:r>
      <w:r w:rsidRPr="00D42DD7">
        <w:rPr>
          <w:rFonts w:ascii="Arial" w:hAnsi="Arial" w:cs="Arial"/>
          <w:sz w:val="24"/>
          <w:szCs w:val="24"/>
        </w:rPr>
        <w:t>шений в течение 10 рабочих дней со дня его составления, и размещает на  информационном стенде и официальном сайте  муниципального образования Заводской сельсовет Троицкого района Алтайского края.</w:t>
      </w:r>
    </w:p>
    <w:p w:rsidR="0056053A" w:rsidRPr="00D42DD7" w:rsidRDefault="0056053A" w:rsidP="005605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 xml:space="preserve"> </w:t>
      </w:r>
    </w:p>
    <w:p w:rsidR="0056053A" w:rsidRPr="00D42DD7" w:rsidRDefault="0056053A" w:rsidP="0056053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6053A" w:rsidRPr="00D42DD7" w:rsidRDefault="0056053A" w:rsidP="0056053A">
      <w:pPr>
        <w:rPr>
          <w:rFonts w:ascii="Arial" w:hAnsi="Arial" w:cs="Arial"/>
          <w:b/>
          <w:sz w:val="24"/>
          <w:szCs w:val="24"/>
        </w:rPr>
      </w:pPr>
    </w:p>
    <w:p w:rsidR="0056053A" w:rsidRPr="00D42DD7" w:rsidRDefault="0056053A" w:rsidP="0056053A">
      <w:pPr>
        <w:rPr>
          <w:rFonts w:ascii="Arial" w:hAnsi="Arial" w:cs="Arial"/>
          <w:sz w:val="24"/>
          <w:szCs w:val="24"/>
        </w:rPr>
      </w:pPr>
    </w:p>
    <w:p w:rsidR="0056053A" w:rsidRPr="00D42DD7" w:rsidRDefault="0056053A" w:rsidP="0056053A">
      <w:pPr>
        <w:rPr>
          <w:rFonts w:ascii="Arial" w:hAnsi="Arial" w:cs="Arial"/>
          <w:b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br w:type="page"/>
      </w:r>
    </w:p>
    <w:p w:rsidR="0056053A" w:rsidRPr="00D42DD7" w:rsidRDefault="0056053A" w:rsidP="0056053A">
      <w:pPr>
        <w:tabs>
          <w:tab w:val="left" w:pos="709"/>
        </w:tabs>
        <w:spacing w:after="0" w:line="240" w:lineRule="exact"/>
        <w:ind w:left="4820"/>
        <w:jc w:val="center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lastRenderedPageBreak/>
        <w:t>Приложение</w:t>
      </w:r>
      <w:proofErr w:type="gramStart"/>
      <w:r w:rsidRPr="00D42DD7">
        <w:rPr>
          <w:rFonts w:ascii="Arial" w:hAnsi="Arial" w:cs="Arial"/>
          <w:sz w:val="24"/>
          <w:szCs w:val="24"/>
        </w:rPr>
        <w:t>1</w:t>
      </w:r>
      <w:proofErr w:type="gramEnd"/>
    </w:p>
    <w:p w:rsidR="0056053A" w:rsidRPr="00D42DD7" w:rsidRDefault="0056053A" w:rsidP="0056053A">
      <w:pPr>
        <w:tabs>
          <w:tab w:val="left" w:pos="709"/>
        </w:tabs>
        <w:spacing w:after="0" w:line="240" w:lineRule="exact"/>
        <w:ind w:left="4820"/>
        <w:jc w:val="center"/>
        <w:rPr>
          <w:rFonts w:ascii="Arial" w:hAnsi="Arial" w:cs="Arial"/>
          <w:sz w:val="24"/>
          <w:szCs w:val="24"/>
        </w:rPr>
      </w:pPr>
    </w:p>
    <w:p w:rsidR="0056053A" w:rsidRPr="00D42DD7" w:rsidRDefault="0056053A" w:rsidP="0056053A">
      <w:pPr>
        <w:tabs>
          <w:tab w:val="left" w:pos="709"/>
        </w:tabs>
        <w:spacing w:after="0" w:line="240" w:lineRule="exact"/>
        <w:ind w:left="4820"/>
        <w:jc w:val="center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 xml:space="preserve">к Положению о </w:t>
      </w:r>
      <w:proofErr w:type="gramStart"/>
      <w:r w:rsidRPr="00D42DD7">
        <w:rPr>
          <w:rFonts w:ascii="Arial" w:hAnsi="Arial" w:cs="Arial"/>
          <w:sz w:val="24"/>
          <w:szCs w:val="24"/>
        </w:rPr>
        <w:t>публичных</w:t>
      </w:r>
      <w:proofErr w:type="gramEnd"/>
    </w:p>
    <w:p w:rsidR="0056053A" w:rsidRPr="00D42DD7" w:rsidRDefault="0056053A" w:rsidP="0056053A">
      <w:pPr>
        <w:tabs>
          <w:tab w:val="left" w:pos="709"/>
        </w:tabs>
        <w:spacing w:after="0" w:line="240" w:lineRule="exact"/>
        <w:ind w:left="4820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D42DD7">
        <w:rPr>
          <w:rFonts w:ascii="Arial" w:hAnsi="Arial" w:cs="Arial"/>
          <w:sz w:val="24"/>
          <w:szCs w:val="24"/>
        </w:rPr>
        <w:t>слушаниях</w:t>
      </w:r>
      <w:proofErr w:type="gramEnd"/>
      <w:r w:rsidRPr="00D42DD7">
        <w:rPr>
          <w:rFonts w:ascii="Arial" w:hAnsi="Arial" w:cs="Arial"/>
          <w:sz w:val="24"/>
          <w:szCs w:val="24"/>
        </w:rPr>
        <w:t xml:space="preserve">  </w:t>
      </w:r>
    </w:p>
    <w:p w:rsidR="0056053A" w:rsidRPr="00D42DD7" w:rsidRDefault="0056053A" w:rsidP="0056053A">
      <w:pPr>
        <w:tabs>
          <w:tab w:val="left" w:pos="709"/>
        </w:tabs>
        <w:spacing w:after="0" w:line="240" w:lineRule="exact"/>
        <w:ind w:left="4820"/>
        <w:jc w:val="center"/>
        <w:rPr>
          <w:rFonts w:ascii="Arial" w:hAnsi="Arial" w:cs="Arial"/>
          <w:sz w:val="24"/>
          <w:szCs w:val="24"/>
        </w:rPr>
      </w:pPr>
    </w:p>
    <w:p w:rsidR="0056053A" w:rsidRPr="00D42DD7" w:rsidRDefault="0056053A" w:rsidP="0056053A">
      <w:pPr>
        <w:tabs>
          <w:tab w:val="left" w:pos="709"/>
        </w:tabs>
        <w:spacing w:after="0" w:line="240" w:lineRule="exact"/>
        <w:ind w:left="4820"/>
        <w:jc w:val="center"/>
        <w:rPr>
          <w:rFonts w:ascii="Arial" w:hAnsi="Arial" w:cs="Arial"/>
          <w:sz w:val="24"/>
          <w:szCs w:val="24"/>
        </w:rPr>
      </w:pPr>
    </w:p>
    <w:p w:rsidR="0056053A" w:rsidRPr="00D42DD7" w:rsidRDefault="0056053A" w:rsidP="0056053A">
      <w:pPr>
        <w:tabs>
          <w:tab w:val="left" w:pos="709"/>
        </w:tabs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Список</w:t>
      </w:r>
    </w:p>
    <w:p w:rsidR="0056053A" w:rsidRPr="00D42DD7" w:rsidRDefault="0056053A" w:rsidP="0056053A">
      <w:pPr>
        <w:tabs>
          <w:tab w:val="left" w:pos="709"/>
        </w:tabs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инициативной группы</w:t>
      </w:r>
    </w:p>
    <w:p w:rsidR="0056053A" w:rsidRPr="00D42DD7" w:rsidRDefault="0056053A" w:rsidP="0056053A">
      <w:pPr>
        <w:tabs>
          <w:tab w:val="left" w:pos="709"/>
        </w:tabs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43"/>
        <w:gridCol w:w="2488"/>
        <w:gridCol w:w="2509"/>
        <w:gridCol w:w="1946"/>
        <w:gridCol w:w="1533"/>
        <w:gridCol w:w="1260"/>
      </w:tblGrid>
      <w:tr w:rsidR="0056053A" w:rsidRPr="00D42DD7" w:rsidTr="00D42DD7">
        <w:trPr>
          <w:jc w:val="center"/>
        </w:trPr>
        <w:tc>
          <w:tcPr>
            <w:tcW w:w="540" w:type="dxa"/>
          </w:tcPr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2DD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2DD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2DD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5" w:type="dxa"/>
          </w:tcPr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 xml:space="preserve">Фамилия, </w:t>
            </w:r>
          </w:p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Имя, Отчество</w:t>
            </w:r>
          </w:p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 xml:space="preserve"> члена инициати</w:t>
            </w:r>
            <w:r w:rsidRPr="00D42DD7">
              <w:rPr>
                <w:rFonts w:ascii="Arial" w:hAnsi="Arial" w:cs="Arial"/>
                <w:sz w:val="24"/>
                <w:szCs w:val="24"/>
              </w:rPr>
              <w:t>в</w:t>
            </w:r>
            <w:r w:rsidRPr="00D42DD7">
              <w:rPr>
                <w:rFonts w:ascii="Arial" w:hAnsi="Arial" w:cs="Arial"/>
                <w:sz w:val="24"/>
                <w:szCs w:val="24"/>
              </w:rPr>
              <w:t>ной группы</w:t>
            </w:r>
          </w:p>
        </w:tc>
        <w:tc>
          <w:tcPr>
            <w:tcW w:w="2556" w:type="dxa"/>
          </w:tcPr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 xml:space="preserve">Год рождения </w:t>
            </w:r>
          </w:p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(в возрасте 18 лет - дополнительно число и месяц рожд</w:t>
            </w:r>
            <w:r w:rsidRPr="00D42DD7">
              <w:rPr>
                <w:rFonts w:ascii="Arial" w:hAnsi="Arial" w:cs="Arial"/>
                <w:sz w:val="24"/>
                <w:szCs w:val="24"/>
              </w:rPr>
              <w:t>е</w:t>
            </w:r>
            <w:r w:rsidRPr="00D42DD7">
              <w:rPr>
                <w:rFonts w:ascii="Arial" w:hAnsi="Arial" w:cs="Arial"/>
                <w:sz w:val="24"/>
                <w:szCs w:val="24"/>
              </w:rPr>
              <w:t>ния)</w:t>
            </w:r>
          </w:p>
        </w:tc>
        <w:tc>
          <w:tcPr>
            <w:tcW w:w="1982" w:type="dxa"/>
          </w:tcPr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Адрес места жительства (с указанием и</w:t>
            </w:r>
            <w:r w:rsidRPr="00D42DD7">
              <w:rPr>
                <w:rFonts w:ascii="Arial" w:hAnsi="Arial" w:cs="Arial"/>
                <w:sz w:val="24"/>
                <w:szCs w:val="24"/>
              </w:rPr>
              <w:t>н</w:t>
            </w:r>
            <w:r w:rsidRPr="00D42DD7">
              <w:rPr>
                <w:rFonts w:ascii="Arial" w:hAnsi="Arial" w:cs="Arial"/>
                <w:sz w:val="24"/>
                <w:szCs w:val="24"/>
              </w:rPr>
              <w:t>декса)</w:t>
            </w:r>
          </w:p>
        </w:tc>
        <w:tc>
          <w:tcPr>
            <w:tcW w:w="1133" w:type="dxa"/>
          </w:tcPr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Номер ко</w:t>
            </w:r>
            <w:r w:rsidRPr="00D42DD7">
              <w:rPr>
                <w:rFonts w:ascii="Arial" w:hAnsi="Arial" w:cs="Arial"/>
                <w:sz w:val="24"/>
                <w:szCs w:val="24"/>
              </w:rPr>
              <w:t>н</w:t>
            </w:r>
            <w:r w:rsidRPr="00D42DD7">
              <w:rPr>
                <w:rFonts w:ascii="Arial" w:hAnsi="Arial" w:cs="Arial"/>
                <w:sz w:val="24"/>
                <w:szCs w:val="24"/>
              </w:rPr>
              <w:t>тактного телефона (если есть)</w:t>
            </w:r>
          </w:p>
        </w:tc>
        <w:tc>
          <w:tcPr>
            <w:tcW w:w="985" w:type="dxa"/>
          </w:tcPr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Личная подпись и дата её внесения</w:t>
            </w:r>
          </w:p>
        </w:tc>
      </w:tr>
      <w:tr w:rsidR="0056053A" w:rsidRPr="00D42DD7" w:rsidTr="00D42DD7">
        <w:trPr>
          <w:jc w:val="center"/>
        </w:trPr>
        <w:tc>
          <w:tcPr>
            <w:tcW w:w="540" w:type="dxa"/>
          </w:tcPr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6053A" w:rsidRPr="00D42DD7" w:rsidTr="00D42DD7">
        <w:trPr>
          <w:jc w:val="center"/>
        </w:trPr>
        <w:tc>
          <w:tcPr>
            <w:tcW w:w="540" w:type="dxa"/>
          </w:tcPr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53A" w:rsidRPr="00D42DD7" w:rsidTr="00D42DD7">
        <w:trPr>
          <w:jc w:val="center"/>
        </w:trPr>
        <w:tc>
          <w:tcPr>
            <w:tcW w:w="540" w:type="dxa"/>
          </w:tcPr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053A" w:rsidRPr="00D42DD7" w:rsidRDefault="0056053A" w:rsidP="0056053A">
      <w:pPr>
        <w:tabs>
          <w:tab w:val="left" w:pos="709"/>
        </w:tabs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56053A" w:rsidRPr="00D42DD7" w:rsidRDefault="0056053A" w:rsidP="0056053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053A" w:rsidRPr="00D42DD7" w:rsidRDefault="0056053A" w:rsidP="0056053A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 xml:space="preserve"> </w:t>
      </w:r>
    </w:p>
    <w:p w:rsidR="0056053A" w:rsidRPr="00D42DD7" w:rsidRDefault="0056053A" w:rsidP="0056053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053A" w:rsidRPr="00D42DD7" w:rsidRDefault="0056053A" w:rsidP="0056053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053A" w:rsidRPr="00D42DD7" w:rsidRDefault="0056053A" w:rsidP="0056053A">
      <w:pPr>
        <w:rPr>
          <w:rFonts w:ascii="Arial" w:hAnsi="Arial" w:cs="Arial"/>
          <w:b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br w:type="page"/>
      </w:r>
    </w:p>
    <w:p w:rsidR="0056053A" w:rsidRPr="00D42DD7" w:rsidRDefault="0056053A" w:rsidP="0056053A">
      <w:pPr>
        <w:tabs>
          <w:tab w:val="left" w:pos="709"/>
        </w:tabs>
        <w:spacing w:after="0" w:line="240" w:lineRule="exact"/>
        <w:ind w:left="4820"/>
        <w:jc w:val="center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56053A" w:rsidRPr="00D42DD7" w:rsidRDefault="0056053A" w:rsidP="0056053A">
      <w:pPr>
        <w:tabs>
          <w:tab w:val="left" w:pos="709"/>
        </w:tabs>
        <w:spacing w:after="0" w:line="240" w:lineRule="exact"/>
        <w:ind w:left="4820"/>
        <w:jc w:val="center"/>
        <w:rPr>
          <w:rFonts w:ascii="Arial" w:hAnsi="Arial" w:cs="Arial"/>
          <w:sz w:val="24"/>
          <w:szCs w:val="24"/>
        </w:rPr>
      </w:pPr>
    </w:p>
    <w:p w:rsidR="0056053A" w:rsidRPr="00D42DD7" w:rsidRDefault="00D42DD7" w:rsidP="0056053A">
      <w:pPr>
        <w:tabs>
          <w:tab w:val="left" w:pos="709"/>
        </w:tabs>
        <w:spacing w:after="0" w:line="240" w:lineRule="exact"/>
        <w:ind w:left="48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56053A" w:rsidRPr="00D42DD7">
        <w:rPr>
          <w:rFonts w:ascii="Arial" w:hAnsi="Arial" w:cs="Arial"/>
          <w:sz w:val="24"/>
          <w:szCs w:val="24"/>
        </w:rPr>
        <w:t xml:space="preserve">к Положению о </w:t>
      </w:r>
      <w:proofErr w:type="gramStart"/>
      <w:r w:rsidR="0056053A" w:rsidRPr="00D42DD7">
        <w:rPr>
          <w:rFonts w:ascii="Arial" w:hAnsi="Arial" w:cs="Arial"/>
          <w:sz w:val="24"/>
          <w:szCs w:val="24"/>
        </w:rPr>
        <w:t>публичных</w:t>
      </w:r>
      <w:proofErr w:type="gramEnd"/>
    </w:p>
    <w:p w:rsidR="0056053A" w:rsidRPr="00D42DD7" w:rsidRDefault="0056053A" w:rsidP="0056053A">
      <w:pPr>
        <w:tabs>
          <w:tab w:val="left" w:pos="709"/>
        </w:tabs>
        <w:spacing w:after="0" w:line="240" w:lineRule="exact"/>
        <w:ind w:left="4820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 xml:space="preserve">        </w:t>
      </w:r>
      <w:r w:rsidR="00D42DD7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D42DD7">
        <w:rPr>
          <w:rFonts w:ascii="Arial" w:hAnsi="Arial" w:cs="Arial"/>
          <w:sz w:val="24"/>
          <w:szCs w:val="24"/>
        </w:rPr>
        <w:t>слушаниях</w:t>
      </w:r>
      <w:proofErr w:type="gramEnd"/>
      <w:r w:rsidRPr="00D42DD7">
        <w:rPr>
          <w:rFonts w:ascii="Arial" w:hAnsi="Arial" w:cs="Arial"/>
          <w:sz w:val="24"/>
          <w:szCs w:val="24"/>
        </w:rPr>
        <w:t xml:space="preserve">  </w:t>
      </w:r>
    </w:p>
    <w:p w:rsidR="0056053A" w:rsidRPr="00D42DD7" w:rsidRDefault="0056053A" w:rsidP="0056053A">
      <w:pPr>
        <w:tabs>
          <w:tab w:val="left" w:pos="709"/>
        </w:tabs>
        <w:spacing w:after="0" w:line="240" w:lineRule="exact"/>
        <w:ind w:left="4820"/>
        <w:jc w:val="center"/>
        <w:rPr>
          <w:rFonts w:ascii="Arial" w:hAnsi="Arial" w:cs="Arial"/>
          <w:sz w:val="24"/>
          <w:szCs w:val="24"/>
        </w:rPr>
      </w:pPr>
    </w:p>
    <w:p w:rsidR="0056053A" w:rsidRPr="00D42DD7" w:rsidRDefault="0056053A" w:rsidP="0056053A">
      <w:pPr>
        <w:tabs>
          <w:tab w:val="left" w:pos="709"/>
        </w:tabs>
        <w:spacing w:after="0" w:line="240" w:lineRule="exact"/>
        <w:ind w:left="4820"/>
        <w:jc w:val="both"/>
        <w:rPr>
          <w:rFonts w:ascii="Arial" w:hAnsi="Arial" w:cs="Arial"/>
          <w:sz w:val="24"/>
          <w:szCs w:val="24"/>
        </w:rPr>
      </w:pPr>
    </w:p>
    <w:p w:rsidR="0056053A" w:rsidRPr="00D42DD7" w:rsidRDefault="0056053A" w:rsidP="0056053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053A" w:rsidRPr="00D42DD7" w:rsidRDefault="0056053A" w:rsidP="0056053A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>ПОДПИСНОЙ ЛИСТ</w:t>
      </w:r>
    </w:p>
    <w:p w:rsidR="0056053A" w:rsidRPr="00D42DD7" w:rsidRDefault="0056053A" w:rsidP="0056053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053A" w:rsidRPr="00D42DD7" w:rsidRDefault="0056053A" w:rsidP="0056053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ab/>
      </w:r>
      <w:r w:rsidRPr="00D42DD7">
        <w:rPr>
          <w:rFonts w:ascii="Arial" w:hAnsi="Arial" w:cs="Arial"/>
          <w:sz w:val="24"/>
          <w:szCs w:val="24"/>
        </w:rPr>
        <w:t>Публичные слушания по теме:</w:t>
      </w:r>
    </w:p>
    <w:p w:rsidR="0056053A" w:rsidRPr="00D42DD7" w:rsidRDefault="0056053A" w:rsidP="0056053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«_________________________________________________________________</w:t>
      </w:r>
    </w:p>
    <w:p w:rsidR="0056053A" w:rsidRPr="00D42DD7" w:rsidRDefault="0056053A" w:rsidP="0056053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_________________________________________________________________»</w:t>
      </w:r>
    </w:p>
    <w:p w:rsidR="0056053A" w:rsidRPr="00D42DD7" w:rsidRDefault="0056053A" w:rsidP="0056053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ab/>
        <w:t>Мы, нижеподписавшиеся, поддерживаем проведение публичных  сл</w:t>
      </w:r>
      <w:r w:rsidRPr="00D42DD7">
        <w:rPr>
          <w:rFonts w:ascii="Arial" w:hAnsi="Arial" w:cs="Arial"/>
          <w:sz w:val="24"/>
          <w:szCs w:val="24"/>
        </w:rPr>
        <w:t>у</w:t>
      </w:r>
      <w:r w:rsidRPr="00D42DD7">
        <w:rPr>
          <w:rFonts w:ascii="Arial" w:hAnsi="Arial" w:cs="Arial"/>
          <w:sz w:val="24"/>
          <w:szCs w:val="24"/>
        </w:rPr>
        <w:t>шаний по теме:</w:t>
      </w:r>
    </w:p>
    <w:p w:rsidR="0056053A" w:rsidRPr="00D42DD7" w:rsidRDefault="0056053A" w:rsidP="0056053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«_________________________________________________________________</w:t>
      </w:r>
    </w:p>
    <w:p w:rsidR="0056053A" w:rsidRPr="00D42DD7" w:rsidRDefault="0056053A" w:rsidP="0056053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 xml:space="preserve">_________________________________________________________________», </w:t>
      </w:r>
    </w:p>
    <w:p w:rsidR="0056053A" w:rsidRPr="00D42DD7" w:rsidRDefault="0056053A" w:rsidP="0056053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предлагаемых______________________________________________________.</w:t>
      </w:r>
    </w:p>
    <w:p w:rsidR="0056053A" w:rsidRPr="00D42DD7" w:rsidRDefault="0056053A" w:rsidP="0056053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43"/>
        <w:gridCol w:w="2605"/>
        <w:gridCol w:w="1935"/>
        <w:gridCol w:w="1608"/>
        <w:gridCol w:w="1753"/>
        <w:gridCol w:w="1592"/>
      </w:tblGrid>
      <w:tr w:rsidR="0056053A" w:rsidRPr="00D42DD7" w:rsidTr="00D42DD7">
        <w:trPr>
          <w:jc w:val="center"/>
        </w:trPr>
        <w:tc>
          <w:tcPr>
            <w:tcW w:w="540" w:type="dxa"/>
          </w:tcPr>
          <w:p w:rsidR="0056053A" w:rsidRPr="00D42DD7" w:rsidRDefault="0056053A" w:rsidP="00D23AA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6053A" w:rsidRPr="00D42DD7" w:rsidRDefault="0056053A" w:rsidP="00D23AA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2DD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2DD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2DD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6053A" w:rsidRPr="00D42DD7" w:rsidRDefault="0056053A" w:rsidP="00D23AA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Фамилия,</w:t>
            </w:r>
          </w:p>
          <w:p w:rsidR="0056053A" w:rsidRPr="00D42DD7" w:rsidRDefault="0056053A" w:rsidP="00D23AA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Имя, Отчество</w:t>
            </w:r>
          </w:p>
        </w:tc>
        <w:tc>
          <w:tcPr>
            <w:tcW w:w="1773" w:type="dxa"/>
          </w:tcPr>
          <w:p w:rsidR="0056053A" w:rsidRPr="00D42DD7" w:rsidRDefault="0056053A" w:rsidP="00D23AA9">
            <w:pPr>
              <w:tabs>
                <w:tab w:val="left" w:pos="709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Год рождения</w:t>
            </w:r>
          </w:p>
          <w:p w:rsidR="0056053A" w:rsidRPr="00D42DD7" w:rsidRDefault="0056053A" w:rsidP="00D23AA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(в возрасте 18 лет - дополнительно число и месяц рожд</w:t>
            </w:r>
            <w:r w:rsidRPr="00D42DD7">
              <w:rPr>
                <w:rFonts w:ascii="Arial" w:hAnsi="Arial" w:cs="Arial"/>
                <w:sz w:val="24"/>
                <w:szCs w:val="24"/>
              </w:rPr>
              <w:t>е</w:t>
            </w:r>
            <w:r w:rsidRPr="00D42DD7">
              <w:rPr>
                <w:rFonts w:ascii="Arial" w:hAnsi="Arial" w:cs="Arial"/>
                <w:sz w:val="24"/>
                <w:szCs w:val="24"/>
              </w:rPr>
              <w:t>ния)</w:t>
            </w:r>
          </w:p>
        </w:tc>
        <w:tc>
          <w:tcPr>
            <w:tcW w:w="1608" w:type="dxa"/>
          </w:tcPr>
          <w:p w:rsidR="0056053A" w:rsidRPr="00D42DD7" w:rsidRDefault="0056053A" w:rsidP="00D23AA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Адрес места жительства (с указанием индекса)</w:t>
            </w:r>
          </w:p>
        </w:tc>
        <w:tc>
          <w:tcPr>
            <w:tcW w:w="1623" w:type="dxa"/>
          </w:tcPr>
          <w:p w:rsidR="0056053A" w:rsidRPr="00D42DD7" w:rsidRDefault="0056053A" w:rsidP="00D23AA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Серия и номер паспорта или документа, заменяющего паспорт гр</w:t>
            </w:r>
            <w:r w:rsidRPr="00D42DD7">
              <w:rPr>
                <w:rFonts w:ascii="Arial" w:hAnsi="Arial" w:cs="Arial"/>
                <w:sz w:val="24"/>
                <w:szCs w:val="24"/>
              </w:rPr>
              <w:t>а</w:t>
            </w:r>
            <w:r w:rsidRPr="00D42DD7">
              <w:rPr>
                <w:rFonts w:ascii="Arial" w:hAnsi="Arial" w:cs="Arial"/>
                <w:sz w:val="24"/>
                <w:szCs w:val="24"/>
              </w:rPr>
              <w:t>жданина</w:t>
            </w:r>
          </w:p>
        </w:tc>
        <w:tc>
          <w:tcPr>
            <w:tcW w:w="1592" w:type="dxa"/>
          </w:tcPr>
          <w:p w:rsidR="0056053A" w:rsidRPr="00D42DD7" w:rsidRDefault="0056053A" w:rsidP="00D23AA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Подпись и дата</w:t>
            </w:r>
          </w:p>
          <w:p w:rsidR="0056053A" w:rsidRPr="00D42DD7" w:rsidRDefault="0056053A" w:rsidP="00D23AA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Внесения</w:t>
            </w:r>
          </w:p>
          <w:p w:rsidR="0056053A" w:rsidRPr="00D42DD7" w:rsidRDefault="0056053A" w:rsidP="00D23AA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подписи</w:t>
            </w:r>
          </w:p>
        </w:tc>
      </w:tr>
      <w:tr w:rsidR="0056053A" w:rsidRPr="00D42DD7" w:rsidTr="00D42DD7">
        <w:trPr>
          <w:jc w:val="center"/>
        </w:trPr>
        <w:tc>
          <w:tcPr>
            <w:tcW w:w="540" w:type="dxa"/>
          </w:tcPr>
          <w:p w:rsidR="0056053A" w:rsidRPr="00D42DD7" w:rsidRDefault="0056053A" w:rsidP="00D23AA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6053A" w:rsidRPr="00D42DD7" w:rsidRDefault="0056053A" w:rsidP="00D23AA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56053A" w:rsidRPr="00D42DD7" w:rsidRDefault="0056053A" w:rsidP="00D23AA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56053A" w:rsidRPr="00D42DD7" w:rsidRDefault="0056053A" w:rsidP="00D23AA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56053A" w:rsidRPr="00D42DD7" w:rsidRDefault="0056053A" w:rsidP="00D23AA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56053A" w:rsidRPr="00D42DD7" w:rsidRDefault="0056053A" w:rsidP="00D23AA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DD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6053A" w:rsidRPr="00D42DD7" w:rsidTr="00D42DD7">
        <w:trPr>
          <w:jc w:val="center"/>
        </w:trPr>
        <w:tc>
          <w:tcPr>
            <w:tcW w:w="540" w:type="dxa"/>
          </w:tcPr>
          <w:p w:rsidR="0056053A" w:rsidRPr="00D42DD7" w:rsidRDefault="0056053A" w:rsidP="00D23AA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56053A" w:rsidRPr="00D42DD7" w:rsidRDefault="0056053A" w:rsidP="00D23AA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</w:tcPr>
          <w:p w:rsidR="0056053A" w:rsidRPr="00D42DD7" w:rsidRDefault="0056053A" w:rsidP="00D23AA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56053A" w:rsidRPr="00D42DD7" w:rsidRDefault="0056053A" w:rsidP="00D23AA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56053A" w:rsidRPr="00D42DD7" w:rsidRDefault="0056053A" w:rsidP="00D23AA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56053A" w:rsidRPr="00D42DD7" w:rsidRDefault="0056053A" w:rsidP="00D23AA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053A" w:rsidRPr="00D42DD7" w:rsidRDefault="0056053A" w:rsidP="0056053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53A" w:rsidRPr="00D42DD7" w:rsidRDefault="0056053A" w:rsidP="0056053A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Подписной лист удостоверяю:</w:t>
      </w:r>
    </w:p>
    <w:p w:rsidR="0056053A" w:rsidRPr="00D42DD7" w:rsidRDefault="0056053A" w:rsidP="0056053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(фамилия имя, отчество, адрес места жительства, серия, номер и дата выдачи паспорта или документа, заменяющего паспорт гражданина, с указанием наименования или кода в</w:t>
      </w:r>
      <w:r w:rsidRPr="00D42DD7">
        <w:rPr>
          <w:rFonts w:ascii="Arial" w:hAnsi="Arial" w:cs="Arial"/>
          <w:sz w:val="24"/>
          <w:szCs w:val="24"/>
        </w:rPr>
        <w:t>ы</w:t>
      </w:r>
      <w:r w:rsidRPr="00D42DD7">
        <w:rPr>
          <w:rFonts w:ascii="Arial" w:hAnsi="Arial" w:cs="Arial"/>
          <w:sz w:val="24"/>
          <w:szCs w:val="24"/>
        </w:rPr>
        <w:t>давшего его органа, лица, собиравшего подписи, его подпись и дата её  внесения)</w:t>
      </w:r>
    </w:p>
    <w:p w:rsidR="0056053A" w:rsidRPr="00D42DD7" w:rsidRDefault="0056053A" w:rsidP="0056053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53A" w:rsidRPr="00D42DD7" w:rsidRDefault="0056053A" w:rsidP="0056053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53A" w:rsidRPr="00D42DD7" w:rsidRDefault="0056053A" w:rsidP="0056053A">
      <w:pPr>
        <w:jc w:val="center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 xml:space="preserve"> </w:t>
      </w:r>
    </w:p>
    <w:p w:rsidR="0056053A" w:rsidRPr="00D42DD7" w:rsidRDefault="0056053A" w:rsidP="0056053A">
      <w:pPr>
        <w:jc w:val="center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br w:type="page"/>
      </w:r>
    </w:p>
    <w:p w:rsidR="0056053A" w:rsidRPr="00D42DD7" w:rsidRDefault="0056053A" w:rsidP="0056053A">
      <w:pPr>
        <w:tabs>
          <w:tab w:val="left" w:pos="709"/>
        </w:tabs>
        <w:spacing w:after="0" w:line="240" w:lineRule="exact"/>
        <w:ind w:left="4820"/>
        <w:jc w:val="center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56053A" w:rsidRPr="00D42DD7" w:rsidRDefault="0056053A" w:rsidP="0056053A">
      <w:pPr>
        <w:tabs>
          <w:tab w:val="left" w:pos="709"/>
        </w:tabs>
        <w:spacing w:after="0" w:line="240" w:lineRule="exact"/>
        <w:ind w:left="4820"/>
        <w:jc w:val="center"/>
        <w:rPr>
          <w:rFonts w:ascii="Arial" w:hAnsi="Arial" w:cs="Arial"/>
          <w:sz w:val="24"/>
          <w:szCs w:val="24"/>
        </w:rPr>
      </w:pPr>
    </w:p>
    <w:p w:rsidR="0056053A" w:rsidRPr="00D42DD7" w:rsidRDefault="00D42DD7" w:rsidP="0056053A">
      <w:pPr>
        <w:tabs>
          <w:tab w:val="left" w:pos="709"/>
        </w:tabs>
        <w:spacing w:after="0" w:line="240" w:lineRule="exact"/>
        <w:ind w:left="48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56053A" w:rsidRPr="00D42DD7">
        <w:rPr>
          <w:rFonts w:ascii="Arial" w:hAnsi="Arial" w:cs="Arial"/>
          <w:sz w:val="24"/>
          <w:szCs w:val="24"/>
        </w:rPr>
        <w:t xml:space="preserve">к Положению о </w:t>
      </w:r>
      <w:proofErr w:type="gramStart"/>
      <w:r w:rsidR="0056053A" w:rsidRPr="00D42DD7">
        <w:rPr>
          <w:rFonts w:ascii="Arial" w:hAnsi="Arial" w:cs="Arial"/>
          <w:sz w:val="24"/>
          <w:szCs w:val="24"/>
        </w:rPr>
        <w:t>публичных</w:t>
      </w:r>
      <w:proofErr w:type="gramEnd"/>
    </w:p>
    <w:p w:rsidR="0056053A" w:rsidRPr="00D42DD7" w:rsidRDefault="0056053A" w:rsidP="0056053A">
      <w:pPr>
        <w:tabs>
          <w:tab w:val="left" w:pos="709"/>
        </w:tabs>
        <w:spacing w:after="0" w:line="240" w:lineRule="exact"/>
        <w:ind w:left="4820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 xml:space="preserve">        </w:t>
      </w:r>
      <w:r w:rsidR="00D42DD7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D42DD7">
        <w:rPr>
          <w:rFonts w:ascii="Arial" w:hAnsi="Arial" w:cs="Arial"/>
          <w:sz w:val="24"/>
          <w:szCs w:val="24"/>
        </w:rPr>
        <w:t>слушаниях</w:t>
      </w:r>
      <w:proofErr w:type="gramEnd"/>
      <w:r w:rsidRPr="00D42DD7">
        <w:rPr>
          <w:rFonts w:ascii="Arial" w:hAnsi="Arial" w:cs="Arial"/>
          <w:sz w:val="24"/>
          <w:szCs w:val="24"/>
        </w:rPr>
        <w:t xml:space="preserve">  </w:t>
      </w:r>
    </w:p>
    <w:p w:rsidR="0056053A" w:rsidRPr="00D42DD7" w:rsidRDefault="0056053A" w:rsidP="0056053A">
      <w:pPr>
        <w:tabs>
          <w:tab w:val="left" w:pos="709"/>
        </w:tabs>
        <w:spacing w:after="0" w:line="240" w:lineRule="exact"/>
        <w:ind w:left="4820"/>
        <w:jc w:val="center"/>
        <w:rPr>
          <w:rFonts w:ascii="Arial" w:hAnsi="Arial" w:cs="Arial"/>
          <w:sz w:val="24"/>
          <w:szCs w:val="24"/>
        </w:rPr>
      </w:pPr>
    </w:p>
    <w:p w:rsidR="0056053A" w:rsidRPr="00D42DD7" w:rsidRDefault="0056053A" w:rsidP="0056053A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053A" w:rsidRPr="00D42DD7" w:rsidRDefault="0056053A" w:rsidP="0056053A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</w:p>
    <w:p w:rsidR="0056053A" w:rsidRPr="00D42DD7" w:rsidRDefault="0056053A" w:rsidP="0056053A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D42DD7">
        <w:rPr>
          <w:rFonts w:cs="Arial"/>
          <w:sz w:val="24"/>
          <w:szCs w:val="24"/>
        </w:rPr>
        <w:t>ИТОГОВЫЙ ДОКУМЕНТ</w:t>
      </w:r>
    </w:p>
    <w:p w:rsidR="0056053A" w:rsidRPr="00D42DD7" w:rsidRDefault="0056053A" w:rsidP="0056053A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D42DD7">
        <w:rPr>
          <w:rFonts w:cs="Arial"/>
          <w:sz w:val="24"/>
          <w:szCs w:val="24"/>
        </w:rPr>
        <w:t>ПУБЛИЧНЫХ СЛУШАНИЙ</w:t>
      </w:r>
    </w:p>
    <w:p w:rsidR="0056053A" w:rsidRPr="00D42DD7" w:rsidRDefault="0056053A" w:rsidP="0056053A">
      <w:pPr>
        <w:pStyle w:val="ConsNonformat"/>
        <w:widowControl/>
        <w:ind w:right="0" w:firstLine="708"/>
        <w:jc w:val="both"/>
        <w:rPr>
          <w:rFonts w:ascii="Arial" w:hAnsi="Arial" w:cs="Arial"/>
          <w:sz w:val="24"/>
          <w:szCs w:val="24"/>
        </w:rPr>
      </w:pPr>
    </w:p>
    <w:p w:rsidR="0056053A" w:rsidRPr="00D42DD7" w:rsidRDefault="0056053A" w:rsidP="0056053A">
      <w:pPr>
        <w:pStyle w:val="ConsNonformat"/>
        <w:widowControl/>
        <w:tabs>
          <w:tab w:val="left" w:pos="9356"/>
        </w:tabs>
        <w:ind w:right="0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Публичные слушания назначены ______________________________________</w:t>
      </w:r>
    </w:p>
    <w:p w:rsidR="0056053A" w:rsidRPr="00D42DD7" w:rsidRDefault="0056053A" w:rsidP="0056053A">
      <w:pPr>
        <w:pStyle w:val="ConsNonformat"/>
        <w:widowControl/>
        <w:ind w:right="0" w:firstLine="708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proofErr w:type="gramStart"/>
      <w:r w:rsidRPr="00D42DD7">
        <w:rPr>
          <w:rFonts w:ascii="Arial" w:hAnsi="Arial" w:cs="Arial"/>
          <w:sz w:val="24"/>
          <w:szCs w:val="24"/>
        </w:rPr>
        <w:t>(наименование нормативного правового акта</w:t>
      </w:r>
      <w:proofErr w:type="gramEnd"/>
    </w:p>
    <w:p w:rsidR="0056053A" w:rsidRPr="00D42DD7" w:rsidRDefault="0056053A" w:rsidP="0056053A">
      <w:pPr>
        <w:pStyle w:val="ConsNonformat"/>
        <w:widowControl/>
        <w:tabs>
          <w:tab w:val="left" w:pos="9356"/>
        </w:tabs>
        <w:ind w:right="0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</w:p>
    <w:p w:rsidR="0056053A" w:rsidRPr="00D42DD7" w:rsidRDefault="0056053A" w:rsidP="0056053A">
      <w:pPr>
        <w:pStyle w:val="ConsNonformat"/>
        <w:widowControl/>
        <w:ind w:right="0" w:firstLine="708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 xml:space="preserve">                                                             органа местного самоуправления сельского поселения)</w:t>
      </w:r>
    </w:p>
    <w:p w:rsidR="0056053A" w:rsidRPr="00D42DD7" w:rsidRDefault="0056053A" w:rsidP="0056053A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от ________  № _______</w:t>
      </w:r>
    </w:p>
    <w:p w:rsidR="0056053A" w:rsidRPr="00D42DD7" w:rsidRDefault="0056053A" w:rsidP="0056053A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 xml:space="preserve">Тема публичных слушаний: </w:t>
      </w:r>
    </w:p>
    <w:p w:rsidR="0056053A" w:rsidRPr="00D42DD7" w:rsidRDefault="0056053A" w:rsidP="0056053A">
      <w:pPr>
        <w:pStyle w:val="ConsNonformat"/>
        <w:widowControl/>
        <w:tabs>
          <w:tab w:val="left" w:pos="9356"/>
        </w:tabs>
        <w:ind w:right="0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6053A" w:rsidRPr="00D42DD7" w:rsidRDefault="0056053A" w:rsidP="0056053A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6053A" w:rsidRPr="00D42DD7" w:rsidRDefault="0056053A" w:rsidP="0056053A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6053A" w:rsidRPr="00D42DD7" w:rsidRDefault="0056053A" w:rsidP="0056053A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Инициатор публичных слушаний: __________________________________</w:t>
      </w:r>
    </w:p>
    <w:p w:rsidR="0056053A" w:rsidRPr="00D42DD7" w:rsidRDefault="0056053A" w:rsidP="0056053A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Дата проведения: ___________________________________________________</w:t>
      </w:r>
    </w:p>
    <w:p w:rsidR="0056053A" w:rsidRPr="00D42DD7" w:rsidRDefault="0056053A" w:rsidP="0056053A">
      <w:pPr>
        <w:pStyle w:val="ConsNonformat"/>
        <w:widowControl/>
        <w:ind w:right="0" w:firstLine="709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567"/>
        <w:gridCol w:w="1984"/>
        <w:gridCol w:w="1843"/>
        <w:gridCol w:w="1280"/>
      </w:tblGrid>
      <w:tr w:rsidR="0056053A" w:rsidRPr="00D42DD7" w:rsidTr="00D42DD7">
        <w:trPr>
          <w:trHeight w:val="42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D42DD7">
              <w:rPr>
                <w:rFonts w:cs="Arial"/>
                <w:sz w:val="24"/>
                <w:szCs w:val="24"/>
              </w:rPr>
              <w:t>Вопросы,  вынесенные на</w:t>
            </w:r>
            <w:r w:rsidRPr="00D42DD7">
              <w:rPr>
                <w:rFonts w:cs="Arial"/>
                <w:sz w:val="24"/>
                <w:szCs w:val="24"/>
              </w:rPr>
              <w:br/>
              <w:t>обсуждение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D42DD7">
              <w:rPr>
                <w:rFonts w:cs="Arial"/>
                <w:sz w:val="24"/>
                <w:szCs w:val="24"/>
              </w:rPr>
              <w:t>Предложения  и</w:t>
            </w:r>
            <w:r w:rsidRPr="00D42DD7">
              <w:rPr>
                <w:rFonts w:cs="Arial"/>
                <w:sz w:val="24"/>
                <w:szCs w:val="24"/>
              </w:rPr>
              <w:br/>
              <w:t xml:space="preserve">рекомендации </w:t>
            </w:r>
            <w:r w:rsidRPr="00D42DD7">
              <w:rPr>
                <w:rFonts w:cs="Arial"/>
                <w:sz w:val="24"/>
                <w:szCs w:val="24"/>
              </w:rPr>
              <w:br/>
              <w:t>экспертов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D42DD7">
              <w:rPr>
                <w:rFonts w:cs="Arial"/>
                <w:sz w:val="24"/>
                <w:szCs w:val="24"/>
              </w:rPr>
              <w:t xml:space="preserve">Предложение </w:t>
            </w:r>
            <w:r w:rsidRPr="00D42DD7">
              <w:rPr>
                <w:rFonts w:cs="Arial"/>
                <w:sz w:val="24"/>
                <w:szCs w:val="24"/>
              </w:rPr>
              <w:br/>
              <w:t xml:space="preserve">внесено   </w:t>
            </w:r>
            <w:r w:rsidRPr="00D42DD7">
              <w:rPr>
                <w:rFonts w:cs="Arial"/>
                <w:sz w:val="24"/>
                <w:szCs w:val="24"/>
              </w:rPr>
              <w:br/>
              <w:t>(поддержано):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D42DD7">
              <w:rPr>
                <w:rFonts w:cs="Arial"/>
                <w:sz w:val="24"/>
                <w:szCs w:val="24"/>
              </w:rPr>
              <w:t>Примечание</w:t>
            </w:r>
          </w:p>
          <w:p w:rsidR="0056053A" w:rsidRPr="00D42DD7" w:rsidRDefault="0056053A" w:rsidP="00D23AA9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D42DD7">
              <w:rPr>
                <w:rFonts w:cs="Arial"/>
                <w:sz w:val="24"/>
                <w:szCs w:val="24"/>
              </w:rPr>
              <w:t>внесены</w:t>
            </w:r>
          </w:p>
          <w:p w:rsidR="0056053A" w:rsidRPr="00D42DD7" w:rsidRDefault="0056053A" w:rsidP="00D23AA9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D42DD7">
              <w:rPr>
                <w:rFonts w:cs="Arial"/>
                <w:sz w:val="24"/>
                <w:szCs w:val="24"/>
              </w:rPr>
              <w:t>(поддерж</w:t>
            </w:r>
            <w:r w:rsidRPr="00D42DD7">
              <w:rPr>
                <w:rFonts w:cs="Arial"/>
                <w:sz w:val="24"/>
                <w:szCs w:val="24"/>
              </w:rPr>
              <w:t>а</w:t>
            </w:r>
            <w:r w:rsidRPr="00D42DD7">
              <w:rPr>
                <w:rFonts w:cs="Arial"/>
                <w:sz w:val="24"/>
                <w:szCs w:val="24"/>
              </w:rPr>
              <w:t>ны)</w:t>
            </w:r>
          </w:p>
        </w:tc>
      </w:tr>
      <w:tr w:rsidR="0056053A" w:rsidRPr="00D42DD7" w:rsidTr="00D42DD7">
        <w:trPr>
          <w:trHeight w:val="42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D42DD7">
              <w:rPr>
                <w:rFonts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2DD7">
              <w:rPr>
                <w:rFonts w:cs="Arial"/>
                <w:sz w:val="24"/>
                <w:szCs w:val="24"/>
              </w:rPr>
              <w:t>п</w:t>
            </w:r>
            <w:proofErr w:type="spellEnd"/>
            <w:proofErr w:type="gramEnd"/>
            <w:r w:rsidRPr="00D42DD7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D42DD7">
              <w:rPr>
                <w:rFonts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D42DD7">
              <w:rPr>
                <w:rFonts w:cs="Arial"/>
                <w:sz w:val="24"/>
                <w:szCs w:val="24"/>
              </w:rPr>
              <w:t xml:space="preserve">Формулировка </w:t>
            </w:r>
            <w:r w:rsidRPr="00D42DD7">
              <w:rPr>
                <w:rFonts w:cs="Arial"/>
                <w:sz w:val="24"/>
                <w:szCs w:val="24"/>
              </w:rPr>
              <w:br/>
              <w:t>вопроса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D42DD7">
              <w:rPr>
                <w:rFonts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2DD7">
              <w:rPr>
                <w:rFonts w:cs="Arial"/>
                <w:sz w:val="24"/>
                <w:szCs w:val="24"/>
              </w:rPr>
              <w:t>п</w:t>
            </w:r>
            <w:proofErr w:type="spellEnd"/>
            <w:proofErr w:type="gramEnd"/>
            <w:r w:rsidRPr="00D42DD7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D42DD7">
              <w:rPr>
                <w:rFonts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D42DD7">
              <w:rPr>
                <w:rFonts w:cs="Arial"/>
                <w:sz w:val="24"/>
                <w:szCs w:val="24"/>
              </w:rPr>
              <w:t xml:space="preserve">Текст        </w:t>
            </w:r>
            <w:r w:rsidRPr="00D42DD7">
              <w:rPr>
                <w:rFonts w:cs="Arial"/>
                <w:sz w:val="24"/>
                <w:szCs w:val="24"/>
              </w:rPr>
              <w:br/>
              <w:t>рекомендации /</w:t>
            </w:r>
            <w:r w:rsidRPr="00D42DD7">
              <w:rPr>
                <w:rFonts w:cs="Arial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D42DD7">
              <w:rPr>
                <w:rFonts w:cs="Arial"/>
                <w:sz w:val="24"/>
                <w:szCs w:val="24"/>
              </w:rPr>
              <w:t>ФИО эксперта /</w:t>
            </w:r>
            <w:r w:rsidRPr="00D42DD7">
              <w:rPr>
                <w:rFonts w:cs="Arial"/>
                <w:sz w:val="24"/>
                <w:szCs w:val="24"/>
              </w:rPr>
              <w:br/>
              <w:t>название     о</w:t>
            </w:r>
            <w:r w:rsidRPr="00D42DD7">
              <w:rPr>
                <w:rFonts w:cs="Arial"/>
                <w:sz w:val="24"/>
                <w:szCs w:val="24"/>
              </w:rPr>
              <w:t>р</w:t>
            </w:r>
            <w:r w:rsidRPr="00D42DD7">
              <w:rPr>
                <w:rFonts w:cs="Arial"/>
                <w:sz w:val="24"/>
                <w:szCs w:val="24"/>
              </w:rPr>
              <w:t>ганизации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6053A" w:rsidRPr="00D42DD7" w:rsidTr="00D42DD7">
        <w:trPr>
          <w:trHeight w:val="421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D42DD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both"/>
              <w:rPr>
                <w:rFonts w:cs="Arial"/>
                <w:sz w:val="24"/>
                <w:szCs w:val="24"/>
              </w:rPr>
            </w:pPr>
            <w:r w:rsidRPr="00D42DD7">
              <w:rPr>
                <w:rFonts w:cs="Arial"/>
                <w:sz w:val="24"/>
                <w:szCs w:val="24"/>
              </w:rPr>
              <w:t>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6053A" w:rsidRPr="00D42DD7" w:rsidTr="00D42DD7">
        <w:trPr>
          <w:trHeight w:val="421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both"/>
              <w:rPr>
                <w:rFonts w:cs="Arial"/>
                <w:sz w:val="24"/>
                <w:szCs w:val="24"/>
              </w:rPr>
            </w:pPr>
            <w:r w:rsidRPr="00D42DD7">
              <w:rPr>
                <w:rFonts w:cs="Arial"/>
                <w:sz w:val="24"/>
                <w:szCs w:val="24"/>
              </w:rPr>
              <w:t>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6053A" w:rsidRPr="00D42DD7" w:rsidTr="00D42DD7">
        <w:trPr>
          <w:trHeight w:val="421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both"/>
              <w:rPr>
                <w:rFonts w:cs="Arial"/>
                <w:sz w:val="24"/>
                <w:szCs w:val="24"/>
              </w:rPr>
            </w:pPr>
            <w:r w:rsidRPr="00D42DD7">
              <w:rPr>
                <w:rFonts w:cs="Arial"/>
                <w:sz w:val="24"/>
                <w:szCs w:val="24"/>
              </w:rPr>
              <w:t xml:space="preserve">1.3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3A" w:rsidRPr="00D42DD7" w:rsidRDefault="0056053A" w:rsidP="00D23AA9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56053A" w:rsidRPr="00D42DD7" w:rsidRDefault="0056053A" w:rsidP="0056053A">
      <w:pPr>
        <w:pStyle w:val="ConsNonformat"/>
        <w:widowControl/>
        <w:ind w:right="0" w:firstLine="709"/>
        <w:rPr>
          <w:rFonts w:ascii="Arial" w:hAnsi="Arial" w:cs="Arial"/>
          <w:sz w:val="24"/>
          <w:szCs w:val="24"/>
        </w:rPr>
      </w:pPr>
    </w:p>
    <w:p w:rsidR="0056053A" w:rsidRPr="00D42DD7" w:rsidRDefault="0056053A" w:rsidP="0056053A">
      <w:pPr>
        <w:pStyle w:val="ConsNonformat"/>
        <w:widowControl/>
        <w:ind w:right="0" w:firstLine="709"/>
        <w:rPr>
          <w:rFonts w:ascii="Arial" w:hAnsi="Arial" w:cs="Arial"/>
          <w:sz w:val="24"/>
          <w:szCs w:val="24"/>
        </w:rPr>
      </w:pPr>
    </w:p>
    <w:p w:rsidR="0056053A" w:rsidRPr="00D42DD7" w:rsidRDefault="0056053A" w:rsidP="005605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 xml:space="preserve">Председатель </w:t>
      </w:r>
    </w:p>
    <w:p w:rsidR="0056053A" w:rsidRPr="00D42DD7" w:rsidRDefault="0056053A" w:rsidP="005605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организационного комитета_________________  _______________________</w:t>
      </w:r>
    </w:p>
    <w:p w:rsidR="0056053A" w:rsidRPr="00D42DD7" w:rsidRDefault="0056053A" w:rsidP="0056053A">
      <w:pPr>
        <w:spacing w:line="360" w:lineRule="auto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(подпись)                                    (инициалы, фамилия)</w:t>
      </w:r>
    </w:p>
    <w:p w:rsidR="0056053A" w:rsidRPr="00D42DD7" w:rsidRDefault="0056053A" w:rsidP="0056053A">
      <w:pPr>
        <w:spacing w:line="360" w:lineRule="auto"/>
        <w:rPr>
          <w:rFonts w:ascii="Arial" w:hAnsi="Arial" w:cs="Arial"/>
          <w:sz w:val="24"/>
          <w:szCs w:val="24"/>
        </w:rPr>
      </w:pPr>
    </w:p>
    <w:p w:rsidR="0056053A" w:rsidRPr="00D42DD7" w:rsidRDefault="0056053A" w:rsidP="0056053A">
      <w:pPr>
        <w:spacing w:line="360" w:lineRule="auto"/>
        <w:rPr>
          <w:rFonts w:ascii="Arial" w:hAnsi="Arial" w:cs="Arial"/>
          <w:sz w:val="24"/>
          <w:szCs w:val="24"/>
        </w:rPr>
      </w:pPr>
      <w:r w:rsidRPr="00D42DD7">
        <w:rPr>
          <w:rFonts w:ascii="Arial" w:hAnsi="Arial" w:cs="Arial"/>
          <w:sz w:val="24"/>
          <w:szCs w:val="24"/>
        </w:rPr>
        <w:t>___ _______________20___ г.</w:t>
      </w:r>
    </w:p>
    <w:p w:rsidR="0056053A" w:rsidRPr="00D42DD7" w:rsidRDefault="0056053A" w:rsidP="0056053A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6053A" w:rsidRPr="00D42DD7" w:rsidRDefault="0056053A" w:rsidP="0056053A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2DD7">
        <w:rPr>
          <w:rFonts w:ascii="Arial" w:hAnsi="Arial" w:cs="Arial"/>
          <w:b/>
          <w:sz w:val="24"/>
          <w:szCs w:val="24"/>
        </w:rPr>
        <w:t xml:space="preserve"> </w:t>
      </w:r>
    </w:p>
    <w:p w:rsidR="00474400" w:rsidRPr="00D42DD7" w:rsidRDefault="00474400">
      <w:pPr>
        <w:rPr>
          <w:rFonts w:ascii="Arial" w:hAnsi="Arial" w:cs="Arial"/>
          <w:sz w:val="24"/>
          <w:szCs w:val="24"/>
        </w:rPr>
      </w:pPr>
    </w:p>
    <w:sectPr w:rsidR="00474400" w:rsidRPr="00D42DD7" w:rsidSect="00D42DD7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53A"/>
    <w:rsid w:val="00474400"/>
    <w:rsid w:val="0056053A"/>
    <w:rsid w:val="00D4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3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6053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605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nhideWhenUsed/>
    <w:rsid w:val="005605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05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053A"/>
    <w:pPr>
      <w:ind w:left="720"/>
      <w:contextualSpacing/>
    </w:pPr>
  </w:style>
  <w:style w:type="table" w:styleId="a6">
    <w:name w:val="Table Grid"/>
    <w:basedOn w:val="a1"/>
    <w:uiPriority w:val="59"/>
    <w:rsid w:val="0056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6053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605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Cell">
    <w:name w:val="ConsCell"/>
    <w:rsid w:val="005605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5605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consultantplus://offline/ref=3A06FB85CB6EB35E75E80E009824D4CEA96BEF9C664F2A0CADDBA9S6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3673</Words>
  <Characters>20938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2018-12-28T01:28:00Z</dcterms:created>
  <dcterms:modified xsi:type="dcterms:W3CDTF">2018-12-28T01:49:00Z</dcterms:modified>
</cp:coreProperties>
</file>